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5AF6" w14:textId="77777777" w:rsidR="004934B0" w:rsidRPr="00CF7AE1" w:rsidRDefault="00DD1E6C">
      <w:pPr>
        <w:spacing w:after="120" w:line="276" w:lineRule="auto"/>
        <w:jc w:val="both"/>
        <w:rPr>
          <w:rFonts w:ascii="Aptos" w:hAnsi="Aptos"/>
        </w:rPr>
      </w:pPr>
      <w:r w:rsidRPr="00CF7AE1">
        <w:rPr>
          <w:rFonts w:ascii="Aptos" w:hAnsi="Aptos"/>
        </w:rPr>
        <w:t>Na temelju članka 9. stavka 10. Zakona o grobljima („Narodne novine</w:t>
      </w:r>
      <w:r w:rsidR="00DE5DEC" w:rsidRPr="00CF7AE1">
        <w:rPr>
          <w:rFonts w:ascii="Aptos" w:hAnsi="Aptos"/>
        </w:rPr>
        <w:t>“</w:t>
      </w:r>
      <w:r w:rsidRPr="00CF7AE1">
        <w:rPr>
          <w:rFonts w:ascii="Aptos" w:hAnsi="Aptos"/>
        </w:rPr>
        <w:t xml:space="preserve"> broj 78/25. i 80/25. – ispravak; u daljnjem tekstu: Zakon) i članka 17. Statuta Općine Lupoglav („Službene novine Grada Pazina" broj 18/09., 3/13., 14/18. i 10/21.), Općinsko vijeće Općine Lupoglav na sjednici održanoj ___. _________ 2026. godine donosi</w:t>
      </w:r>
    </w:p>
    <w:p w14:paraId="7EE2836D" w14:textId="77777777" w:rsidR="004934B0" w:rsidRPr="00CF7AE1" w:rsidRDefault="00DD1E6C">
      <w:pPr>
        <w:spacing w:before="240" w:after="240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ODLUKU O GROBLJIMA</w:t>
      </w:r>
    </w:p>
    <w:p w14:paraId="52D8FAA9" w14:textId="77777777" w:rsidR="004934B0" w:rsidRPr="00CF7AE1" w:rsidRDefault="00DD1E6C" w:rsidP="000B6CA7">
      <w:pPr>
        <w:spacing w:before="360" w:after="200"/>
        <w:rPr>
          <w:rFonts w:ascii="Aptos" w:hAnsi="Aptos"/>
          <w:b/>
        </w:rPr>
      </w:pPr>
      <w:r w:rsidRPr="00CF7AE1">
        <w:rPr>
          <w:rFonts w:ascii="Aptos" w:hAnsi="Aptos"/>
          <w:b/>
        </w:rPr>
        <w:t>I. OPĆE ODREDBE</w:t>
      </w:r>
    </w:p>
    <w:p w14:paraId="69150E38" w14:textId="77777777" w:rsidR="004934B0" w:rsidRPr="00CF7AE1" w:rsidRDefault="00DD1E6C" w:rsidP="00DE5DEC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1.</w:t>
      </w:r>
    </w:p>
    <w:p w14:paraId="67CF589A" w14:textId="77777777" w:rsidR="004934B0" w:rsidRPr="00CF7AE1" w:rsidRDefault="00DE5DEC" w:rsidP="00DE5DEC">
      <w:pPr>
        <w:pStyle w:val="Bezproreda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Ovom Odlukom uređuju se:</w:t>
      </w:r>
    </w:p>
    <w:p w14:paraId="1886F91E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mjerila i kriteriji za dodjeljivanje i ustupanje grobnih mjesta na korištenje,</w:t>
      </w:r>
    </w:p>
    <w:p w14:paraId="0D0FC054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iskopavanje i premještaj posmrtnih ostataka,</w:t>
      </w:r>
    </w:p>
    <w:p w14:paraId="3052147C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ukopi i privremeni ukopi,</w:t>
      </w:r>
    </w:p>
    <w:p w14:paraId="57E894D7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način ukopa nepoznatih osoba,</w:t>
      </w:r>
    </w:p>
    <w:p w14:paraId="10A2D400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produbljenje groba i premještanje posmrtnih ostataka u grobnici,</w:t>
      </w:r>
    </w:p>
    <w:p w14:paraId="51ABB9F3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održavanje groblja i uklanjanje otpada,</w:t>
      </w:r>
    </w:p>
    <w:p w14:paraId="440970B9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veličina, dimenzije, materijal i izgled grobnih mjesta i spomen-obilježja,</w:t>
      </w:r>
    </w:p>
    <w:p w14:paraId="3936540E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uvjeti upravljanja grobljem od strane upravitelja groblja,</w:t>
      </w:r>
    </w:p>
    <w:p w14:paraId="744377AC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uvjeti, način i mjesto prosipanja kremiranih posmrtnih ostataka umrle osobe,</w:t>
      </w:r>
    </w:p>
    <w:p w14:paraId="5B52F27A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uvjeti i mjerila za utvrđivanje naknade za dodjelu na korištenje grobnog mjesta i godišnje grobne naknade, kao i mogućnost plaćanja godišnje grobne naknade unaprijed,</w:t>
      </w:r>
    </w:p>
    <w:p w14:paraId="182D08DE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uvjeti za ustupanje prava korištenja grobnog mjesta trećim osobama,</w:t>
      </w:r>
    </w:p>
    <w:p w14:paraId="12B9D843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mogućnost da pojedini dijelovi groblja služe za ukope članova pojedinih vjerskih zajednica,</w:t>
      </w:r>
    </w:p>
    <w:p w14:paraId="7EAA2ADF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mogućnost da se dio groblja ustupi drugoj jedinici lokalne samouprave ili da se sklopi ugovor o zajedničkom korištenju groblja s drugom jedinicom lokalne samouprave,</w:t>
      </w:r>
    </w:p>
    <w:p w14:paraId="613BB77A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mogućnost da se grobno mjesto dodijeli na korištenje bez obveze premještanja ostataka tijela umrlih osoba u zajedničku grobnicu,</w:t>
      </w:r>
    </w:p>
    <w:p w14:paraId="4AFAB6EF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pravila za određivanje naknade za stjecanje opreme i uređaja na grobnom mjestu bez korisnika,</w:t>
      </w:r>
    </w:p>
    <w:p w14:paraId="0F48D315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nadzor,</w:t>
      </w:r>
    </w:p>
    <w:p w14:paraId="77D68173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prekršajne odredbe,</w:t>
      </w:r>
    </w:p>
    <w:p w14:paraId="7B311B26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prijelazne i završne odredbe.</w:t>
      </w:r>
    </w:p>
    <w:p w14:paraId="25EB831B" w14:textId="77777777" w:rsidR="004934B0" w:rsidRPr="00CF7AE1" w:rsidRDefault="00DD1E6C">
      <w:pPr>
        <w:spacing w:before="240" w:after="120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2.</w:t>
      </w:r>
    </w:p>
    <w:p w14:paraId="571177DA" w14:textId="77777777" w:rsidR="00DE5DEC" w:rsidRPr="00CF7AE1" w:rsidRDefault="00DE5DEC" w:rsidP="00DE5DEC">
      <w:pPr>
        <w:shd w:val="clear" w:color="auto" w:fill="FFFFFF"/>
        <w:spacing w:after="48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(1) U smislu ove Odluke pojedini pojmovi imaju sljedeće značenje:</w:t>
      </w:r>
    </w:p>
    <w:p w14:paraId="542FC641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a)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groblje </w:t>
      </w:r>
      <w:r w:rsidRPr="00CF7AE1">
        <w:rPr>
          <w:rFonts w:ascii="Aptos" w:eastAsia="Times New Roman" w:hAnsi="Aptos"/>
          <w:color w:val="231F20"/>
        </w:rPr>
        <w:t>je ograđeni prostor na kojem se nalaze grobna mjesta, komunalna i druga infrastruktura i, u pravilu, prateće građevine,</w:t>
      </w:r>
    </w:p>
    <w:p w14:paraId="47D58035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b)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grobno mjesto </w:t>
      </w:r>
      <w:r w:rsidRPr="00CF7AE1">
        <w:rPr>
          <w:rFonts w:ascii="Aptos" w:eastAsia="Times New Roman" w:hAnsi="Aptos"/>
          <w:color w:val="231F20"/>
        </w:rPr>
        <w:t xml:space="preserve">je grob, grobnica, kazeta za urne, </w:t>
      </w:r>
      <w:proofErr w:type="spellStart"/>
      <w:r w:rsidRPr="00CF7AE1">
        <w:rPr>
          <w:rFonts w:ascii="Aptos" w:eastAsia="Times New Roman" w:hAnsi="Aptos"/>
          <w:color w:val="231F20"/>
        </w:rPr>
        <w:t>kolumbarij</w:t>
      </w:r>
      <w:proofErr w:type="spellEnd"/>
      <w:r w:rsidRPr="00CF7AE1">
        <w:rPr>
          <w:rFonts w:ascii="Aptos" w:eastAsia="Times New Roman" w:hAnsi="Aptos"/>
          <w:color w:val="231F20"/>
        </w:rPr>
        <w:t xml:space="preserve"> te svako drugo mjesto u kojem se nalaze posmrtni ostaci ili je namijenjeno za ukapanje ili trajnu pohranu posmrtnih ostataka,</w:t>
      </w:r>
    </w:p>
    <w:p w14:paraId="64A44DDD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c)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grob </w:t>
      </w:r>
      <w:r w:rsidRPr="00CF7AE1">
        <w:rPr>
          <w:rFonts w:ascii="Aptos" w:eastAsia="Times New Roman" w:hAnsi="Aptos"/>
          <w:color w:val="231F20"/>
        </w:rPr>
        <w:t>je mjesto na kojem se u zemlju ukapa tijelo umrle osobe ili posmrtni ostaci, uključujući pepeo,</w:t>
      </w:r>
    </w:p>
    <w:p w14:paraId="0E4C049C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d)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grobnica </w:t>
      </w:r>
      <w:r w:rsidRPr="00CF7AE1">
        <w:rPr>
          <w:rFonts w:ascii="Aptos" w:eastAsia="Times New Roman" w:hAnsi="Aptos"/>
          <w:color w:val="231F20"/>
        </w:rPr>
        <w:t>je vrsta grobnog mjesta koje predstavlja građevinu čija je glavna namjena čuvanje posmrtnih ostataka umrle osobe ili osoba, a može se nalaziti pod zemljom ili nad zemljom te koje može sadržavati nadgrobne spomenike, ploče i slične ukrase,</w:t>
      </w:r>
    </w:p>
    <w:p w14:paraId="155988AD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e)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kapelica </w:t>
      </w:r>
      <w:r w:rsidRPr="00CF7AE1">
        <w:rPr>
          <w:rFonts w:ascii="Aptos" w:eastAsia="Times New Roman" w:hAnsi="Aptos"/>
          <w:color w:val="231F20"/>
        </w:rPr>
        <w:t>je građevina ili dio građevine na prostoru groblja namijenjena obavljanju vjerskih službi,</w:t>
      </w:r>
    </w:p>
    <w:p w14:paraId="26DD0A93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f)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kazeta za urne </w:t>
      </w:r>
      <w:r w:rsidRPr="00CF7AE1">
        <w:rPr>
          <w:rFonts w:ascii="Aptos" w:eastAsia="Times New Roman" w:hAnsi="Aptos"/>
          <w:color w:val="231F20"/>
        </w:rPr>
        <w:t>je grobno mjesto koje služi za smještaj urni,</w:t>
      </w:r>
    </w:p>
    <w:p w14:paraId="08EB65F3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g) </w:t>
      </w:r>
      <w:proofErr w:type="spellStart"/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kolumbarij</w:t>
      </w:r>
      <w:proofErr w:type="spellEnd"/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 </w:t>
      </w:r>
      <w:r w:rsidRPr="00CF7AE1">
        <w:rPr>
          <w:rFonts w:ascii="Aptos" w:eastAsia="Times New Roman" w:hAnsi="Aptos"/>
          <w:color w:val="231F20"/>
        </w:rPr>
        <w:t>je građevina za pohranu koja se sastoji od većeg broja kazeta za urne,</w:t>
      </w:r>
    </w:p>
    <w:p w14:paraId="49B2C5C3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lastRenderedPageBreak/>
        <w:t>h)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komunalna infrastruktura groblja </w:t>
      </w:r>
      <w:r w:rsidRPr="00CF7AE1">
        <w:rPr>
          <w:rFonts w:ascii="Aptos" w:eastAsia="Times New Roman" w:hAnsi="Aptos"/>
          <w:color w:val="231F20"/>
        </w:rPr>
        <w:t>obuhvaća glavne i pomoćne staze unutar groblja, šetnice, javnu rasvjetu unutar groblja te parkove, drvorede i sve nasade unutar groblja,</w:t>
      </w:r>
    </w:p>
    <w:p w14:paraId="6A59A34D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i)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korisnik grobnog mjesta </w:t>
      </w:r>
      <w:r w:rsidRPr="00CF7AE1">
        <w:rPr>
          <w:rFonts w:ascii="Aptos" w:eastAsia="Times New Roman" w:hAnsi="Aptos"/>
          <w:color w:val="231F20"/>
        </w:rPr>
        <w:t>je fizička ili pravna osoba koja je ovlaštena koristiti grobno mjesto,</w:t>
      </w:r>
    </w:p>
    <w:p w14:paraId="0BDABC88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j)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krematorij </w:t>
      </w:r>
      <w:r w:rsidRPr="00CF7AE1">
        <w:rPr>
          <w:rFonts w:ascii="Aptos" w:eastAsia="Times New Roman" w:hAnsi="Aptos"/>
          <w:color w:val="231F20"/>
        </w:rPr>
        <w:t>je zgrada s uređajem za spaljivanje tijela umrle osobe i s prostorijama za posljednji ispraćaj,</w:t>
      </w:r>
    </w:p>
    <w:p w14:paraId="617F7509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k)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mauzolej </w:t>
      </w:r>
      <w:r w:rsidRPr="00CF7AE1">
        <w:rPr>
          <w:rFonts w:ascii="Aptos" w:eastAsia="Times New Roman" w:hAnsi="Aptos"/>
          <w:color w:val="231F20"/>
        </w:rPr>
        <w:t>je građevina većeg obujma, obično izgrađena za značajniju osobu koja je svojim djelovanjem za života pridonijela društvenom, kulturnom, vjerskom i svakom drugom obliku napretka države, lokalne zajednice ili društva u cjelini. Ako sadržava posmrtne ostatke, smatra se grobnim mjestom, a ako ne sadržava posmrtne ostatke, smatra se spomen-obilježjem,</w:t>
      </w:r>
    </w:p>
    <w:p w14:paraId="71B9CCFB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l)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Ministarstvo </w:t>
      </w:r>
      <w:r w:rsidRPr="00CF7AE1">
        <w:rPr>
          <w:rFonts w:ascii="Aptos" w:eastAsia="Times New Roman" w:hAnsi="Aptos"/>
          <w:color w:val="231F20"/>
        </w:rPr>
        <w:t>je ministarstvo nadležno za komunalne poslove,</w:t>
      </w:r>
    </w:p>
    <w:p w14:paraId="7FF9BCE7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m)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mrtvačnica </w:t>
      </w:r>
      <w:r w:rsidRPr="00CF7AE1">
        <w:rPr>
          <w:rFonts w:ascii="Aptos" w:eastAsia="Times New Roman" w:hAnsi="Aptos"/>
          <w:color w:val="231F20"/>
        </w:rPr>
        <w:t>je građevina koja se nalazi neposredno uz oproštajni prostor ili izvan ograde groblja, a može sadržavati jednu ili više prostorija za ispraćaj umrle osobe. Mrtvačnicom se smatraju i prostorije ili komore opremljene odgovarajućom opremom za smještaj tijela umrlih osoba do ukopa,</w:t>
      </w:r>
    </w:p>
    <w:p w14:paraId="2AD0F6B6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n)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niša </w:t>
      </w:r>
      <w:r w:rsidRPr="00CF7AE1">
        <w:rPr>
          <w:rFonts w:ascii="Aptos" w:eastAsia="Times New Roman" w:hAnsi="Aptos"/>
          <w:color w:val="231F20"/>
        </w:rPr>
        <w:t>je grobno mjesto namijenjeno za ukop jedne ili više umrlih osoba ili za polaganje urni izgrađeno u blokovima kao samostojeći građevinski objekti,</w:t>
      </w:r>
    </w:p>
    <w:p w14:paraId="2D956348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o)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oprema i uređaji grobnog mjesta ili spomen-obilježja </w:t>
      </w:r>
      <w:r w:rsidRPr="00CF7AE1">
        <w:rPr>
          <w:rFonts w:ascii="Aptos" w:eastAsia="Times New Roman" w:hAnsi="Aptos"/>
          <w:color w:val="231F20"/>
        </w:rPr>
        <w:t>su nadgrobne ploče, nadgrobni spomenici, ploče, spomenici i drugi znaci, ograde i slično,</w:t>
      </w:r>
    </w:p>
    <w:p w14:paraId="570E9FB7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p)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posmrtni ostaci </w:t>
      </w:r>
      <w:r w:rsidRPr="00CF7AE1">
        <w:rPr>
          <w:rFonts w:ascii="Aptos" w:eastAsia="Times New Roman" w:hAnsi="Aptos"/>
          <w:color w:val="231F20"/>
        </w:rPr>
        <w:t>su tijelo ili dijelovi tijela umrle osobe, ili pepeo koji nastane kao rezultat postupka kremiranja tijela umrle osobe,</w:t>
      </w:r>
    </w:p>
    <w:p w14:paraId="67121229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r)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prateće građevine </w:t>
      </w:r>
      <w:r w:rsidRPr="00CF7AE1">
        <w:rPr>
          <w:rFonts w:ascii="Aptos" w:eastAsia="Times New Roman" w:hAnsi="Aptos"/>
          <w:color w:val="231F20"/>
        </w:rPr>
        <w:t>se grade unutar groblja odnosno izvan toga prostora ako je to planirano prostornim planom jedinice lokalne samouprave, a to su krematorij, mrtvačnica, dvorana za izlaganje na odru, prostorije za ispraćaj umrlih osoba i slično,</w:t>
      </w:r>
    </w:p>
    <w:p w14:paraId="3B4F9133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s)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pretinac </w:t>
      </w:r>
      <w:r w:rsidRPr="00CF7AE1">
        <w:rPr>
          <w:rFonts w:ascii="Aptos" w:eastAsia="Times New Roman" w:hAnsi="Aptos"/>
          <w:color w:val="231F20"/>
        </w:rPr>
        <w:t>je grobno mjesto namijenjeno za ukop jedne ili više umrlih osoba ili za polaganje urni izgrađeno u blokovima kao samostojeći građevinski objekti uglavnom iznad razine zemljišta,</w:t>
      </w:r>
    </w:p>
    <w:p w14:paraId="7682375A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t)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produbljenje groba </w:t>
      </w:r>
      <w:r w:rsidRPr="00CF7AE1">
        <w:rPr>
          <w:rFonts w:ascii="Aptos" w:eastAsia="Times New Roman" w:hAnsi="Aptos"/>
          <w:color w:val="231F20"/>
        </w:rPr>
        <w:t>je poseban postupak preslaganja posmrtnih ostataka unutar groba kako bi se oslobodilo novo ukopno mjesto,</w:t>
      </w:r>
    </w:p>
    <w:p w14:paraId="7C927220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u)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spomen-obilježje </w:t>
      </w:r>
      <w:r w:rsidRPr="00CF7AE1">
        <w:rPr>
          <w:rFonts w:ascii="Aptos" w:eastAsia="Times New Roman" w:hAnsi="Aptos"/>
          <w:color w:val="231F20"/>
        </w:rPr>
        <w:t>je predmet ili građevina bez posmrtnih ostataka koja služi za poticanje sjećanja na preminulu osobu ili osobe,</w:t>
      </w:r>
    </w:p>
    <w:p w14:paraId="19312E56" w14:textId="77777777" w:rsidR="00DE5DEC" w:rsidRPr="00CF7AE1" w:rsidRDefault="00DE5DEC" w:rsidP="00DE5DEC">
      <w:pPr>
        <w:shd w:val="clear" w:color="auto" w:fill="FFFFFF"/>
        <w:ind w:firstLine="408"/>
        <w:jc w:val="both"/>
        <w:textAlignment w:val="baseline"/>
        <w:rPr>
          <w:rFonts w:ascii="Aptos" w:eastAsia="Times New Roman" w:hAnsi="Aptos"/>
          <w:color w:val="231F20"/>
        </w:rPr>
      </w:pPr>
      <w:r w:rsidRPr="00CF7AE1">
        <w:rPr>
          <w:rFonts w:ascii="Aptos" w:eastAsia="Times New Roman" w:hAnsi="Aptos"/>
          <w:color w:val="231F20"/>
        </w:rPr>
        <w:t>v) </w:t>
      </w:r>
      <w:r w:rsidRPr="00CF7AE1">
        <w:rPr>
          <w:rFonts w:ascii="Aptos" w:eastAsia="Times New Roman" w:hAnsi="Aptos"/>
          <w:i/>
          <w:iCs/>
          <w:color w:val="231F20"/>
          <w:bdr w:val="none" w:sz="0" w:space="0" w:color="auto" w:frame="1"/>
        </w:rPr>
        <w:t>tijelo umrle osobe </w:t>
      </w:r>
      <w:r w:rsidRPr="00CF7AE1">
        <w:rPr>
          <w:rFonts w:ascii="Aptos" w:eastAsia="Times New Roman" w:hAnsi="Aptos"/>
          <w:color w:val="231F20"/>
        </w:rPr>
        <w:t>je cjelovito tijelo umrle osobe, ali i svi posmrtni ostaci umrle osobe, uključujući i pepeo umrle osobe.</w:t>
      </w:r>
    </w:p>
    <w:p w14:paraId="0ECB64B3" w14:textId="77777777" w:rsidR="004934B0" w:rsidRPr="00CF7AE1" w:rsidRDefault="00DD1E6C" w:rsidP="00DE5DEC">
      <w:pPr>
        <w:shd w:val="clear" w:color="auto" w:fill="FFFFFF"/>
        <w:jc w:val="both"/>
        <w:textAlignment w:val="baseline"/>
        <w:rPr>
          <w:rFonts w:ascii="Aptos" w:eastAsia="Times New Roman" w:hAnsi="Aptos"/>
          <w:color w:val="231F20"/>
          <w:highlight w:val="yellow"/>
        </w:rPr>
      </w:pPr>
      <w:r w:rsidRPr="00CF7AE1">
        <w:rPr>
          <w:rFonts w:ascii="Aptos" w:hAnsi="Aptos"/>
        </w:rPr>
        <w:t>(2) Odredbe ove Odluke koje se odnose na umrlu osobu na odgovarajući se način primjenjuju i na mrtvorođeno dijete.</w:t>
      </w:r>
    </w:p>
    <w:p w14:paraId="2BE2D722" w14:textId="77777777" w:rsidR="004934B0" w:rsidRPr="00CF7AE1" w:rsidRDefault="00DD1E6C">
      <w:pPr>
        <w:spacing w:before="240" w:after="120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3.</w:t>
      </w:r>
    </w:p>
    <w:p w14:paraId="3863FE5B" w14:textId="77777777" w:rsidR="004934B0" w:rsidRPr="00CF7AE1" w:rsidRDefault="00DE5DE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(1</w:t>
      </w:r>
      <w:r w:rsidR="00DD1E6C" w:rsidRPr="00CF7AE1">
        <w:rPr>
          <w:rFonts w:ascii="Aptos" w:hAnsi="Aptos"/>
          <w:bCs/>
        </w:rPr>
        <w:t xml:space="preserve">) </w:t>
      </w:r>
      <w:r w:rsidR="00DD1E6C" w:rsidRPr="00CF7AE1">
        <w:rPr>
          <w:rFonts w:ascii="Aptos" w:hAnsi="Aptos"/>
        </w:rPr>
        <w:t>Na području Općine Lupoglav ukop pokojnika obavlja se na grobljima:</w:t>
      </w:r>
    </w:p>
    <w:p w14:paraId="6F21BC14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– </w:t>
      </w:r>
      <w:proofErr w:type="spellStart"/>
      <w:r w:rsidRPr="00CF7AE1">
        <w:rPr>
          <w:rFonts w:ascii="Aptos" w:hAnsi="Aptos"/>
        </w:rPr>
        <w:t>Semić</w:t>
      </w:r>
      <w:proofErr w:type="spellEnd"/>
      <w:r w:rsidRPr="00CF7AE1">
        <w:rPr>
          <w:rFonts w:ascii="Aptos" w:hAnsi="Aptos"/>
        </w:rPr>
        <w:t>,</w:t>
      </w:r>
    </w:p>
    <w:p w14:paraId="7C392EFE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Gorenja Vas,</w:t>
      </w:r>
    </w:p>
    <w:p w14:paraId="38CCBD7C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– </w:t>
      </w:r>
      <w:proofErr w:type="spellStart"/>
      <w:r w:rsidRPr="00CF7AE1">
        <w:rPr>
          <w:rFonts w:ascii="Aptos" w:hAnsi="Aptos"/>
        </w:rPr>
        <w:t>Lesišćina</w:t>
      </w:r>
      <w:proofErr w:type="spellEnd"/>
      <w:r w:rsidRPr="00CF7AE1">
        <w:rPr>
          <w:rFonts w:ascii="Aptos" w:hAnsi="Aptos"/>
        </w:rPr>
        <w:t>,</w:t>
      </w:r>
    </w:p>
    <w:p w14:paraId="218E1797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– </w:t>
      </w:r>
      <w:proofErr w:type="spellStart"/>
      <w:r w:rsidRPr="00CF7AE1">
        <w:rPr>
          <w:rFonts w:ascii="Aptos" w:hAnsi="Aptos"/>
        </w:rPr>
        <w:t>Dolenja</w:t>
      </w:r>
      <w:proofErr w:type="spellEnd"/>
      <w:r w:rsidRPr="00CF7AE1">
        <w:rPr>
          <w:rFonts w:ascii="Aptos" w:hAnsi="Aptos"/>
        </w:rPr>
        <w:t xml:space="preserve"> Vas,</w:t>
      </w:r>
    </w:p>
    <w:p w14:paraId="632BB1A7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– </w:t>
      </w:r>
      <w:proofErr w:type="spellStart"/>
      <w:r w:rsidRPr="00CF7AE1">
        <w:rPr>
          <w:rFonts w:ascii="Aptos" w:hAnsi="Aptos"/>
        </w:rPr>
        <w:t>Vranja</w:t>
      </w:r>
      <w:proofErr w:type="spellEnd"/>
      <w:r w:rsidRPr="00CF7AE1">
        <w:rPr>
          <w:rFonts w:ascii="Aptos" w:hAnsi="Aptos"/>
        </w:rPr>
        <w:t>,</w:t>
      </w:r>
    </w:p>
    <w:p w14:paraId="1E4B3D8B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– </w:t>
      </w:r>
      <w:proofErr w:type="spellStart"/>
      <w:r w:rsidRPr="00CF7AE1">
        <w:rPr>
          <w:rFonts w:ascii="Aptos" w:hAnsi="Aptos"/>
        </w:rPr>
        <w:t>Brest</w:t>
      </w:r>
      <w:proofErr w:type="spellEnd"/>
      <w:r w:rsidRPr="00CF7AE1">
        <w:rPr>
          <w:rFonts w:ascii="Aptos" w:hAnsi="Aptos"/>
        </w:rPr>
        <w:t xml:space="preserve"> pod Učkom,</w:t>
      </w:r>
    </w:p>
    <w:p w14:paraId="4784CA39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– </w:t>
      </w:r>
      <w:proofErr w:type="spellStart"/>
      <w:r w:rsidRPr="00CF7AE1">
        <w:rPr>
          <w:rFonts w:ascii="Aptos" w:hAnsi="Aptos"/>
        </w:rPr>
        <w:t>Boljun</w:t>
      </w:r>
      <w:proofErr w:type="spellEnd"/>
      <w:r w:rsidRPr="00CF7AE1">
        <w:rPr>
          <w:rFonts w:ascii="Aptos" w:hAnsi="Aptos"/>
        </w:rPr>
        <w:t>.</w:t>
      </w:r>
    </w:p>
    <w:p w14:paraId="4C4EC68C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Groblja na području Općine Lupoglav (u daljnjem tekstu: Općina) u vlasništvu su Općine.</w:t>
      </w:r>
    </w:p>
    <w:p w14:paraId="0523BA8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Grobljima na području Općine upravlja pravna osoba ili Općina (u daljnjem tekstu: Upravitelj groblja) na temelju odluke Općinskog vijeća, sukladno članku 10. Zakona.</w:t>
      </w:r>
    </w:p>
    <w:p w14:paraId="46B7CCCC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(4) Upravljanje grobljem podrazumijeva dodjelu grobnih mjesta, uređenje, održavanje i rekonstrukciju groblja te ukop i kremiranje umrlih osoba.</w:t>
      </w:r>
    </w:p>
    <w:p w14:paraId="5DC087C3" w14:textId="77777777" w:rsidR="00683BB6" w:rsidRPr="00CF7AE1" w:rsidRDefault="00683BB6" w:rsidP="00DE5DEC">
      <w:pPr>
        <w:spacing w:before="240" w:after="120"/>
        <w:jc w:val="center"/>
        <w:rPr>
          <w:rFonts w:ascii="Aptos" w:hAnsi="Aptos"/>
          <w:bCs/>
        </w:rPr>
      </w:pPr>
    </w:p>
    <w:p w14:paraId="14387C56" w14:textId="302D87D3" w:rsidR="004934B0" w:rsidRPr="00CF7AE1" w:rsidRDefault="00DD1E6C" w:rsidP="00DE5DEC">
      <w:pPr>
        <w:spacing w:before="240" w:after="120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lastRenderedPageBreak/>
        <w:t>Članak 4.</w:t>
      </w:r>
    </w:p>
    <w:p w14:paraId="5606BAFE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Upravitelj groblja dužan je voditi grobni očevidnik o ukopu svih umrlih osoba na području Općine koji sadrži podatke o:</w:t>
      </w:r>
    </w:p>
    <w:p w14:paraId="5B40949D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nazivu groblja,</w:t>
      </w:r>
    </w:p>
    <w:p w14:paraId="57922BEB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vrsti, površini i položaju grobnih mjesta,</w:t>
      </w:r>
    </w:p>
    <w:p w14:paraId="1DABAAE5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ograničenju prava korištenja grobnih mjesta,</w:t>
      </w:r>
    </w:p>
    <w:p w14:paraId="5DC7C278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korisnicima grobnih mjesta,</w:t>
      </w:r>
    </w:p>
    <w:p w14:paraId="537C6709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osnovi stjecanja prava korištenja,</w:t>
      </w:r>
    </w:p>
    <w:p w14:paraId="66899E42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osobama koje imaju pravo ukopa,</w:t>
      </w:r>
    </w:p>
    <w:p w14:paraId="48892996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lokaciji grobnog mjesta ako se ono nalazi izvan groblja,</w:t>
      </w:r>
    </w:p>
    <w:p w14:paraId="510D30A4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imenu i prezimenu, imenu oca te OIB-u umrle osobe, adresi, datumu rođenja i smrti, vjeroispovijesti, datumu pogreba, broju i oznaci groba te datumu i mjestu ekshumacije,</w:t>
      </w:r>
    </w:p>
    <w:p w14:paraId="020FD28F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pogrebniku koji je dopremio tijelo umrle osobe te o pogrebniku koji je, nakon ekshumacije, preuzeo tijelo umrle osobe radi prijevoza na drugo groblje,</w:t>
      </w:r>
    </w:p>
    <w:p w14:paraId="340D564C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svim promjenama podataka,</w:t>
      </w:r>
    </w:p>
    <w:p w14:paraId="7EB46ABD" w14:textId="77777777" w:rsidR="004934B0" w:rsidRPr="00CF7AE1" w:rsidRDefault="00DD1E6C" w:rsidP="00DE5DEC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uzroku smrti.</w:t>
      </w:r>
    </w:p>
    <w:p w14:paraId="6A6FD04A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Upravitelj groblja na kojem se obavlja kremiranje dužan je voditi evidenciju o preuzimanju pepela umrlih osoba koja je sastavni dio ovog očevidnika.</w:t>
      </w:r>
    </w:p>
    <w:p w14:paraId="5E969BFF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Sastavni dio grobnog očevidnika iz stavka 1. ovoga članka je položajni plan svih grobnih mjesta i pratećih građevina.</w:t>
      </w:r>
    </w:p>
    <w:p w14:paraId="52EB5BCE" w14:textId="77777777" w:rsidR="00DE5DEC" w:rsidRPr="00CF7AE1" w:rsidRDefault="00DE5DEC" w:rsidP="00DE5DEC">
      <w:pPr>
        <w:pStyle w:val="Bezproreda"/>
        <w:jc w:val="both"/>
        <w:rPr>
          <w:rFonts w:ascii="Aptos" w:hAnsi="Aptos"/>
          <w:bCs/>
        </w:rPr>
      </w:pPr>
    </w:p>
    <w:p w14:paraId="2A2DC355" w14:textId="77777777" w:rsidR="004934B0" w:rsidRPr="00CF7AE1" w:rsidRDefault="00DD1E6C" w:rsidP="00DE5DEC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5.</w:t>
      </w:r>
    </w:p>
    <w:p w14:paraId="38AB510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Upravitelj groblja dužan je uz svaki grobni očevidnik voditi i registar umrlih osoba.</w:t>
      </w:r>
    </w:p>
    <w:p w14:paraId="1F500F0D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Registar umrlih osoba pohranjuje se i trajno čuva.</w:t>
      </w:r>
    </w:p>
    <w:p w14:paraId="5D5E1E38" w14:textId="77777777" w:rsidR="00DE5DEC" w:rsidRPr="00CF7AE1" w:rsidRDefault="00DE5DEC" w:rsidP="00DE5DEC">
      <w:pPr>
        <w:pStyle w:val="Bezproreda"/>
        <w:jc w:val="both"/>
        <w:rPr>
          <w:rFonts w:ascii="Aptos" w:hAnsi="Aptos"/>
          <w:bCs/>
        </w:rPr>
      </w:pPr>
    </w:p>
    <w:p w14:paraId="7EBA2288" w14:textId="77777777" w:rsidR="004934B0" w:rsidRPr="00CF7AE1" w:rsidRDefault="00DD1E6C" w:rsidP="00DE5DEC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6.</w:t>
      </w:r>
    </w:p>
    <w:p w14:paraId="45CBB397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Grobni očevidnik i registar umrlih osoba vode se u digitalnom obliku ili u obliku knjige.</w:t>
      </w:r>
    </w:p>
    <w:p w14:paraId="32B58F2F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Dio očevidnika koji sadrži podatak o grobnim mjestima, ime i prezime korisnika grobnih mjesta i ukopanih osoba je javan i objavljuje se na mrežnim</w:t>
      </w:r>
      <w:r w:rsidR="003341F5" w:rsidRPr="00CF7AE1">
        <w:rPr>
          <w:rFonts w:ascii="Aptos" w:hAnsi="Aptos"/>
        </w:rPr>
        <w:t xml:space="preserve"> stranicama Upravitelja groblja</w:t>
      </w:r>
      <w:r w:rsidRPr="00CF7AE1">
        <w:rPr>
          <w:rFonts w:ascii="Aptos" w:hAnsi="Aptos"/>
        </w:rPr>
        <w:t>.</w:t>
      </w:r>
    </w:p>
    <w:p w14:paraId="7A42C40E" w14:textId="77777777" w:rsidR="00DE5DEC" w:rsidRPr="00CF7AE1" w:rsidRDefault="00DE5DEC" w:rsidP="00DE5DEC">
      <w:pPr>
        <w:pStyle w:val="Bezproreda"/>
        <w:jc w:val="both"/>
        <w:rPr>
          <w:rFonts w:ascii="Aptos" w:hAnsi="Aptos"/>
          <w:bCs/>
        </w:rPr>
      </w:pPr>
    </w:p>
    <w:p w14:paraId="6E683FF3" w14:textId="77777777" w:rsidR="004934B0" w:rsidRPr="00CF7AE1" w:rsidRDefault="00DD1E6C" w:rsidP="00DE5DEC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7.</w:t>
      </w:r>
    </w:p>
    <w:p w14:paraId="306A38A7" w14:textId="77777777" w:rsidR="004934B0" w:rsidRPr="00CF7AE1" w:rsidRDefault="00DE5DE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Osim obveznih podataka o imenu i prezimenu umrle osobe te godini rođenja i smrti, na nadgrobnoj ploči ili spomen-obilježju ili uz njega mogu biti istaknuti odnosno postavljeni podaci o osobama koje podižu nadgrobnu ploču ili spomen-obilježje te, po slobodnom odabiru korisnika grobnih mjesta, tekstualni nadgrobni natpisi, simboli i druga uobičajena grobna obilježja koja pripadaju grobnoj ikonografiji i simbolici lokalne sredine, određenog naroda ili vjerske zajednice, ili su univerzalnog značenja.</w:t>
      </w:r>
    </w:p>
    <w:p w14:paraId="760C1D61" w14:textId="77777777" w:rsidR="004934B0" w:rsidRPr="00CF7AE1" w:rsidRDefault="00DE5DE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 xml:space="preserve">(2) </w:t>
      </w:r>
      <w:r w:rsidR="00DD1E6C" w:rsidRPr="00CF7AE1">
        <w:rPr>
          <w:rFonts w:ascii="Aptos" w:hAnsi="Aptos"/>
          <w:bCs/>
        </w:rPr>
        <w:t>Zabranjeno je opremom i uređajima grobnog mjesta i spomen-obilježja postupati suprotno odredbi članka 13. stavka 2. Zakona o grobljima.</w:t>
      </w:r>
    </w:p>
    <w:p w14:paraId="49D013B7" w14:textId="77777777" w:rsidR="00DE5DEC" w:rsidRPr="00CF7AE1" w:rsidRDefault="00DE5DEC" w:rsidP="00DE5DEC">
      <w:pPr>
        <w:pStyle w:val="Bezproreda"/>
        <w:jc w:val="both"/>
        <w:rPr>
          <w:rFonts w:ascii="Aptos" w:hAnsi="Aptos"/>
          <w:bCs/>
        </w:rPr>
      </w:pPr>
    </w:p>
    <w:p w14:paraId="4E912886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II. MJERILA I KRITERIJI ZA DODJELJIVANJE I USTUPANJE GROBNIH MJESTA NA KORIŠTENJE</w:t>
      </w:r>
    </w:p>
    <w:p w14:paraId="31CC7CBD" w14:textId="77777777" w:rsidR="00BA78B7" w:rsidRPr="00CF7AE1" w:rsidRDefault="00BA78B7" w:rsidP="00DE5DEC">
      <w:pPr>
        <w:pStyle w:val="Bezproreda"/>
        <w:jc w:val="both"/>
        <w:rPr>
          <w:rFonts w:ascii="Aptos" w:hAnsi="Aptos"/>
          <w:b/>
        </w:rPr>
      </w:pPr>
    </w:p>
    <w:p w14:paraId="0CDA3342" w14:textId="77777777" w:rsidR="004934B0" w:rsidRPr="00CF7AE1" w:rsidRDefault="00DD1E6C" w:rsidP="00BA78B7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8.</w:t>
      </w:r>
    </w:p>
    <w:p w14:paraId="29ED213A" w14:textId="03185C6A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Upravitelj groblja, na temelju urednog zahtjeva stranke, dodjeljuje </w:t>
      </w:r>
      <w:r w:rsidR="000B6CA7" w:rsidRPr="00CF7AE1">
        <w:rPr>
          <w:rFonts w:ascii="Aptos" w:hAnsi="Aptos"/>
        </w:rPr>
        <w:t xml:space="preserve">novo </w:t>
      </w:r>
      <w:r w:rsidRPr="00CF7AE1">
        <w:rPr>
          <w:rFonts w:ascii="Aptos" w:hAnsi="Aptos"/>
        </w:rPr>
        <w:t>grobno mjesto na korištenje na neodređeno vrijeme uz naknadu, o čemu donosi rješenje.</w:t>
      </w:r>
    </w:p>
    <w:p w14:paraId="09207508" w14:textId="17DB80D4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Zahtjev iz stavka 1. ovoga članka može podnijeti stranka koja ima prijavljeno prebivalište na području Općine</w:t>
      </w:r>
      <w:r w:rsidR="000B6CA7" w:rsidRPr="00CF7AE1">
        <w:rPr>
          <w:rFonts w:ascii="Aptos" w:hAnsi="Aptos"/>
        </w:rPr>
        <w:t>, u pravilu za grobno mjesto u naselju kojem pripada.</w:t>
      </w:r>
    </w:p>
    <w:p w14:paraId="3D3667E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Iznimno od odredbe iz stavka 2. ovoga članka, na grobljima iz članka 3. ove Odluke dopušten je ukop:</w:t>
      </w:r>
    </w:p>
    <w:p w14:paraId="6B3D0B5E" w14:textId="668A79BA" w:rsidR="004934B0" w:rsidRPr="00CF7AE1" w:rsidRDefault="00DD1E6C" w:rsidP="00BA78B7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umrle osobe koja je u trenutku smrti imala prebivalište na području naselja Vela Učka i Mala Učka</w:t>
      </w:r>
      <w:r w:rsidR="00BA78B7" w:rsidRPr="00CF7AE1">
        <w:rPr>
          <w:rFonts w:ascii="Aptos" w:hAnsi="Aptos"/>
        </w:rPr>
        <w:t xml:space="preserve"> (Grad Opatija)</w:t>
      </w:r>
      <w:r w:rsidRPr="00CF7AE1">
        <w:rPr>
          <w:rFonts w:ascii="Aptos" w:hAnsi="Aptos"/>
        </w:rPr>
        <w:t>,</w:t>
      </w:r>
      <w:r w:rsidR="000B6CA7" w:rsidRPr="00CF7AE1">
        <w:rPr>
          <w:rFonts w:ascii="Aptos" w:hAnsi="Aptos"/>
        </w:rPr>
        <w:t xml:space="preserve"> za grobno mjesto u naselju </w:t>
      </w:r>
      <w:proofErr w:type="spellStart"/>
      <w:r w:rsidR="000B6CA7" w:rsidRPr="00CF7AE1">
        <w:rPr>
          <w:rFonts w:ascii="Aptos" w:hAnsi="Aptos"/>
        </w:rPr>
        <w:t>Vranja</w:t>
      </w:r>
      <w:proofErr w:type="spellEnd"/>
      <w:r w:rsidR="000B6CA7" w:rsidRPr="00CF7AE1">
        <w:rPr>
          <w:rFonts w:ascii="Aptos" w:hAnsi="Aptos"/>
        </w:rPr>
        <w:t>,</w:t>
      </w:r>
    </w:p>
    <w:p w14:paraId="1FE9F80E" w14:textId="77777777" w:rsidR="004934B0" w:rsidRPr="00CF7AE1" w:rsidRDefault="00DD1E6C" w:rsidP="00BA78B7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lastRenderedPageBreak/>
        <w:t>– korisnika grobnog mjesta i člana njegove obitelji koji ima pravomoćno rješenje o dodjeli grobnog mjesta, a nema prebivalište na području Općine Lupoglav,</w:t>
      </w:r>
    </w:p>
    <w:p w14:paraId="6DDE01EE" w14:textId="77777777" w:rsidR="004934B0" w:rsidRPr="00CF7AE1" w:rsidRDefault="00DD1E6C" w:rsidP="00BA78B7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nepoznate osobe koja je umrla na području Općine Lupoglav.</w:t>
      </w:r>
    </w:p>
    <w:p w14:paraId="78FD074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(4) Članom obitelji korisnika grobnog mjesta koji ima pravo ukopa smatra se njegov bračni ili izvanbračni drug, životni ili neformalni životni partner, potomci i posvojena djeca i njihovi bračni ili izvanbračni drugovi, životni ili neformalni životni partneri te njegovi roditelji.</w:t>
      </w:r>
    </w:p>
    <w:p w14:paraId="1E0D773B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(5) Jedan korisnik može steći pravo korištenja najviše dva grobna mjesta na jednom groblju.</w:t>
      </w:r>
    </w:p>
    <w:p w14:paraId="05A3C1B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(6) Grobno mjesto neće se dodijeliti na korištenje osobi koja na groblju već koristi obiteljski grob ili grobnicu koji nisu popunjeni i u koje umrli ima pravo ukopa.</w:t>
      </w:r>
    </w:p>
    <w:p w14:paraId="764B548E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(7) Svi korisnici grobnih mjesta dužni su Upravitelju groblja prijaviti svaku promjenu adrese odnosno prebivališta, kao i prijaviti adresu za dostavu pošte.</w:t>
      </w:r>
    </w:p>
    <w:p w14:paraId="42F7CBF0" w14:textId="77777777" w:rsidR="00BA78B7" w:rsidRPr="00CF7AE1" w:rsidRDefault="00BA78B7" w:rsidP="00DE5DEC">
      <w:pPr>
        <w:pStyle w:val="Bezproreda"/>
        <w:jc w:val="both"/>
        <w:rPr>
          <w:rFonts w:ascii="Aptos" w:hAnsi="Aptos"/>
          <w:bCs/>
        </w:rPr>
      </w:pPr>
    </w:p>
    <w:p w14:paraId="375795DF" w14:textId="77777777" w:rsidR="004934B0" w:rsidRPr="00CF7AE1" w:rsidRDefault="00DD1E6C" w:rsidP="00BA78B7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9.</w:t>
      </w:r>
    </w:p>
    <w:p w14:paraId="361D6421" w14:textId="77777777" w:rsidR="00783DF9" w:rsidRPr="00CF7AE1" w:rsidRDefault="00783DF9" w:rsidP="00783DF9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Općina je dužna dati na korištenje grobna mjesta s betoniranim okvirom na raspoloživom grobnom polju za umrle hrvatske ratne vojne invalide i umrle hrvatske branitelje iz Domovinskog rata koji su u trenutku smrti imali prijavljeno prebivalište na njenom području ili posljednje prijavljeno prebivalište na njenom području, ako nisu imali prijavljeno prebivalište u trenutku smrti i ako oni ili članovi njihove uže ili šire obitelji nemaju na korištenju grobno mjesto i ako ga nisu ustupili na korištenje trećoj osobi nakon stupanja na snagu Zakona o hrvatskim braniteljima iz Domovinskog rata i članovima njihovih obitelji.</w:t>
      </w:r>
    </w:p>
    <w:p w14:paraId="209710D8" w14:textId="77777777" w:rsidR="00783DF9" w:rsidRPr="00CF7AE1" w:rsidRDefault="00783DF9" w:rsidP="00783DF9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(2) Polovicu naknade za dodjelu grobnog mjesta iz stavka 1. ovog članka podmiruje Općina, dok troškove druge polovice naknade u skladu s </w:t>
      </w:r>
      <w:r w:rsidR="00CF4081" w:rsidRPr="00CF7AE1">
        <w:rPr>
          <w:rFonts w:ascii="Aptos" w:hAnsi="Aptos"/>
        </w:rPr>
        <w:t xml:space="preserve">posebnim propisima </w:t>
      </w:r>
      <w:r w:rsidRPr="00CF7AE1">
        <w:rPr>
          <w:rFonts w:ascii="Aptos" w:hAnsi="Aptos"/>
        </w:rPr>
        <w:t xml:space="preserve">podmiruje nadležno </w:t>
      </w:r>
      <w:r w:rsidR="00CF4081" w:rsidRPr="00CF7AE1">
        <w:rPr>
          <w:rFonts w:ascii="Aptos" w:hAnsi="Aptos"/>
        </w:rPr>
        <w:t>m</w:t>
      </w:r>
      <w:r w:rsidRPr="00CF7AE1">
        <w:rPr>
          <w:rFonts w:ascii="Aptos" w:hAnsi="Aptos"/>
        </w:rPr>
        <w:t>inistarstvo, članovi obitelji, odnosno fizička ili pravna osoba koja je organizirala ukop.</w:t>
      </w:r>
    </w:p>
    <w:p w14:paraId="5E6DF38D" w14:textId="77777777" w:rsidR="004934B0" w:rsidRPr="00CF7AE1" w:rsidRDefault="006E596E" w:rsidP="00DE5DEC">
      <w:pPr>
        <w:pStyle w:val="Bezproreda"/>
        <w:jc w:val="both"/>
        <w:rPr>
          <w:rFonts w:ascii="Aptos" w:hAnsi="Aptos"/>
          <w:bCs/>
          <w:color w:val="000000" w:themeColor="text1"/>
        </w:rPr>
      </w:pPr>
      <w:r w:rsidRPr="00CF7AE1">
        <w:rPr>
          <w:rFonts w:ascii="Aptos" w:hAnsi="Aptos"/>
          <w:bCs/>
          <w:color w:val="000000" w:themeColor="text1"/>
        </w:rPr>
        <w:t>(</w:t>
      </w:r>
      <w:r w:rsidR="007775EA" w:rsidRPr="00CF7AE1">
        <w:rPr>
          <w:rFonts w:ascii="Aptos" w:hAnsi="Aptos"/>
          <w:bCs/>
          <w:color w:val="000000" w:themeColor="text1"/>
        </w:rPr>
        <w:t>3</w:t>
      </w:r>
      <w:r w:rsidRPr="00CF7AE1">
        <w:rPr>
          <w:rFonts w:ascii="Aptos" w:hAnsi="Aptos"/>
          <w:bCs/>
          <w:color w:val="000000" w:themeColor="text1"/>
        </w:rPr>
        <w:t>) Prava iz ovog članka ne obuhvaćaju i oslobođenje od plaćanja godišnje grobne naknade, osim u slučaju iz članka</w:t>
      </w:r>
      <w:r w:rsidR="008E2FC9" w:rsidRPr="00CF7AE1">
        <w:rPr>
          <w:rFonts w:ascii="Aptos" w:hAnsi="Aptos"/>
          <w:bCs/>
          <w:color w:val="000000" w:themeColor="text1"/>
        </w:rPr>
        <w:t xml:space="preserve"> 35</w:t>
      </w:r>
      <w:r w:rsidRPr="00CF7AE1">
        <w:rPr>
          <w:rFonts w:ascii="Aptos" w:hAnsi="Aptos"/>
          <w:bCs/>
          <w:color w:val="000000" w:themeColor="text1"/>
        </w:rPr>
        <w:t>. stavka 4. ove Odluke.</w:t>
      </w:r>
    </w:p>
    <w:p w14:paraId="3B255432" w14:textId="77777777" w:rsidR="006E596E" w:rsidRPr="00CF7AE1" w:rsidRDefault="006E596E" w:rsidP="00DE5DEC">
      <w:pPr>
        <w:pStyle w:val="Bezproreda"/>
        <w:jc w:val="both"/>
        <w:rPr>
          <w:rFonts w:ascii="Aptos" w:hAnsi="Aptos"/>
        </w:rPr>
      </w:pPr>
    </w:p>
    <w:p w14:paraId="221BD231" w14:textId="77777777" w:rsidR="004934B0" w:rsidRPr="00CF7AE1" w:rsidRDefault="00DD1E6C" w:rsidP="006E596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10.</w:t>
      </w:r>
    </w:p>
    <w:p w14:paraId="205B54FB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(1) Rješenje o dodjeli grobnog mjesta na korištenje iz članka 8. ove Odluke sadrži:</w:t>
      </w:r>
    </w:p>
    <w:p w14:paraId="6AD7D6FB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podatke o korisniku grobnog mjesta (ime i prezime, ime oca, OIB, prebivalište i adresu stanovanja, po potrebi),</w:t>
      </w:r>
    </w:p>
    <w:p w14:paraId="755F450E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podatke o grobnom mjestu (grobno polje, broj grobnog mjesta i površina),</w:t>
      </w:r>
    </w:p>
    <w:p w14:paraId="62E91D40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podatke o članovima obitelji korisnika koji imaju pravo ukopa,</w:t>
      </w:r>
    </w:p>
    <w:p w14:paraId="24140122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obvezu plaćanja naknade za dodijeljeno grobno mjesto, visinu naknade i rok plaćanja,</w:t>
      </w:r>
    </w:p>
    <w:p w14:paraId="2E7C49DF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obvezu plaćanja godišnje grobne naknade,</w:t>
      </w:r>
    </w:p>
    <w:p w14:paraId="712AC5A7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obveze korisnika propisane Zakonom o grobljima,</w:t>
      </w:r>
    </w:p>
    <w:p w14:paraId="10ED891D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uputu o pravnom lijeku,</w:t>
      </w:r>
    </w:p>
    <w:p w14:paraId="03B1D151" w14:textId="77777777" w:rsidR="004934B0" w:rsidRPr="00CF7AE1" w:rsidRDefault="00DD1E6C" w:rsidP="006E596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druge podatke po potrebi.</w:t>
      </w:r>
    </w:p>
    <w:p w14:paraId="57B7B13E" w14:textId="77777777" w:rsidR="004934B0" w:rsidRPr="00CF7AE1" w:rsidRDefault="00DD1E6C" w:rsidP="006E596E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Rješenje o dodjeli grobnog mjesta na korištenje donosi se i kod svake promjene korisnika grobnog mjesta.</w:t>
      </w:r>
    </w:p>
    <w:p w14:paraId="3D1786CB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Protiv rješenja iz ovoga članka može se izjaviti žalba o kojoj odlučuje nadležno tijelo Općine, osim ako je Upravitelj groblja Općina, u kojem slučaju žalba nije dopuštena, ali se može pokrenuti upravni spor.</w:t>
      </w:r>
    </w:p>
    <w:p w14:paraId="4A9AE97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(4) Naknada za dodjelu grobnog mjesta na korištenje i godišnja grobna naknada plaćaju se Upravitelju groblja.</w:t>
      </w:r>
    </w:p>
    <w:p w14:paraId="33FB84A0" w14:textId="77777777" w:rsidR="00A87B76" w:rsidRPr="00CF7AE1" w:rsidRDefault="00A87B76" w:rsidP="00DE5DEC">
      <w:pPr>
        <w:pStyle w:val="Bezproreda"/>
        <w:jc w:val="both"/>
        <w:rPr>
          <w:rFonts w:ascii="Aptos" w:hAnsi="Aptos"/>
        </w:rPr>
      </w:pPr>
    </w:p>
    <w:p w14:paraId="531BB468" w14:textId="77777777" w:rsidR="004934B0" w:rsidRPr="00CF7AE1" w:rsidRDefault="00DD1E6C" w:rsidP="00A87B76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11.</w:t>
      </w:r>
    </w:p>
    <w:p w14:paraId="68E4E227" w14:textId="77777777" w:rsidR="004934B0" w:rsidRPr="00CF7AE1" w:rsidRDefault="00A87B76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Grobno mjesto </w:t>
      </w:r>
      <w:r w:rsidR="00DD1E6C" w:rsidRPr="00CF7AE1">
        <w:rPr>
          <w:rFonts w:ascii="Aptos" w:hAnsi="Aptos"/>
        </w:rPr>
        <w:t>dodjeljuje</w:t>
      </w:r>
      <w:r w:rsidRPr="00CF7AE1">
        <w:rPr>
          <w:rFonts w:ascii="Aptos" w:hAnsi="Aptos"/>
        </w:rPr>
        <w:t xml:space="preserve"> se</w:t>
      </w:r>
      <w:r w:rsidR="00DD1E6C" w:rsidRPr="00CF7AE1">
        <w:rPr>
          <w:rFonts w:ascii="Aptos" w:hAnsi="Aptos"/>
        </w:rPr>
        <w:t xml:space="preserve"> na korištenje kada nastane potreba za ukopom pokojnika ili neovisno o potrebi za ukopom, ako postoji dovoljan broj slobodnih grobnih mjesta na groblju.</w:t>
      </w:r>
    </w:p>
    <w:p w14:paraId="2FC4F358" w14:textId="77777777" w:rsidR="00A87B76" w:rsidRPr="00CF7AE1" w:rsidRDefault="00A87B76" w:rsidP="00DE5DEC">
      <w:pPr>
        <w:pStyle w:val="Bezproreda"/>
        <w:jc w:val="both"/>
        <w:rPr>
          <w:rFonts w:ascii="Aptos" w:hAnsi="Aptos"/>
          <w:bCs/>
        </w:rPr>
      </w:pPr>
    </w:p>
    <w:p w14:paraId="04783C8F" w14:textId="77777777" w:rsidR="000B6CA7" w:rsidRPr="00CF7AE1" w:rsidRDefault="000B6CA7" w:rsidP="00A87B76">
      <w:pPr>
        <w:pStyle w:val="Bezproreda"/>
        <w:jc w:val="center"/>
        <w:rPr>
          <w:rFonts w:ascii="Aptos" w:hAnsi="Aptos"/>
          <w:b/>
        </w:rPr>
      </w:pPr>
    </w:p>
    <w:p w14:paraId="11364A9E" w14:textId="77777777" w:rsidR="000B6CA7" w:rsidRPr="00CF7AE1" w:rsidRDefault="000B6CA7" w:rsidP="00A87B76">
      <w:pPr>
        <w:pStyle w:val="Bezproreda"/>
        <w:jc w:val="center"/>
        <w:rPr>
          <w:rFonts w:ascii="Aptos" w:hAnsi="Aptos"/>
          <w:b/>
        </w:rPr>
      </w:pPr>
    </w:p>
    <w:p w14:paraId="31B85681" w14:textId="13B7E76F" w:rsidR="004934B0" w:rsidRPr="00CF7AE1" w:rsidRDefault="00DD1E6C" w:rsidP="00A87B76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lastRenderedPageBreak/>
        <w:t>Članak 12.</w:t>
      </w:r>
    </w:p>
    <w:p w14:paraId="07DB5D0C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 slučaju smrti korisnika grobnog mjesta njegovi nasljednici u ostavinskom postupku prijavljuju pravo korištenja.</w:t>
      </w:r>
    </w:p>
    <w:p w14:paraId="058D421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Nasljednici u ostavinskom postupku prilažu potvrdu o pravu korištenja grobnog mjesta koju na njihov zahtjev izdaje Upravitelj groblja. Potvrda sadrži podatke o korisniku i grobnom mjestu.</w:t>
      </w:r>
    </w:p>
    <w:p w14:paraId="172D570E" w14:textId="77777777" w:rsidR="008235CE" w:rsidRPr="00CF7AE1" w:rsidRDefault="008235CE" w:rsidP="00DE5DEC">
      <w:pPr>
        <w:pStyle w:val="Bezproreda"/>
        <w:jc w:val="both"/>
        <w:rPr>
          <w:rFonts w:ascii="Aptos" w:hAnsi="Aptos"/>
          <w:bCs/>
        </w:rPr>
      </w:pPr>
    </w:p>
    <w:p w14:paraId="417180BD" w14:textId="77777777" w:rsidR="004934B0" w:rsidRPr="00CF7AE1" w:rsidRDefault="00DD1E6C" w:rsidP="008235C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13.</w:t>
      </w:r>
    </w:p>
    <w:p w14:paraId="3A64A58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Nakon što je pravo korištenja grobnog mjesta prestalo na način propisan Zakonom o grobljima, posmrtni ostaci iz praznog grobnog mjesta premještaju se u zajedničku grobnicu, a prazno grobno mjesto se dodjeljuje novom korisniku.</w:t>
      </w:r>
    </w:p>
    <w:p w14:paraId="422F2833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Prazna grobna mjesta dodjeljuju se na korištenje u upravnom postupku koji se pokreće po službenoj dužnosti.</w:t>
      </w:r>
    </w:p>
    <w:p w14:paraId="2626058B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Iznimno, prazna grobna mjesta na kojima je postavljena oprema i uređaji grobnog mjesta, odnosno grobna mjesta koja su izgrađena kao grobnice, dodjeljuju se u postupku pokrenutom javnom objavom.</w:t>
      </w:r>
    </w:p>
    <w:p w14:paraId="1BAF773F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(4) Postupak utvrđivanja grobnog mjesta bez korisnika i ponovne dodjele provodi se sukladno članku 23. Zakona o grobljima.</w:t>
      </w:r>
    </w:p>
    <w:p w14:paraId="357E65E2" w14:textId="77777777" w:rsidR="008235CE" w:rsidRPr="00CF7AE1" w:rsidRDefault="008235CE" w:rsidP="00DE5DEC">
      <w:pPr>
        <w:pStyle w:val="Bezproreda"/>
        <w:jc w:val="both"/>
        <w:rPr>
          <w:rFonts w:ascii="Aptos" w:hAnsi="Aptos"/>
          <w:bCs/>
        </w:rPr>
      </w:pPr>
    </w:p>
    <w:p w14:paraId="4D175935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III. ISKOPAVANJE I PREMJEŠTAJ POSMRTNIH OSTATAKA</w:t>
      </w:r>
    </w:p>
    <w:p w14:paraId="13C61262" w14:textId="77777777" w:rsidR="008235CE" w:rsidRPr="00CF7AE1" w:rsidRDefault="008235CE" w:rsidP="00DE5DEC">
      <w:pPr>
        <w:pStyle w:val="Bezproreda"/>
        <w:jc w:val="both"/>
        <w:rPr>
          <w:rFonts w:ascii="Aptos" w:hAnsi="Aptos"/>
          <w:b/>
        </w:rPr>
      </w:pPr>
    </w:p>
    <w:p w14:paraId="30BC020F" w14:textId="77777777" w:rsidR="004934B0" w:rsidRPr="00CF7AE1" w:rsidRDefault="00DD1E6C" w:rsidP="008235C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14.</w:t>
      </w:r>
    </w:p>
    <w:p w14:paraId="37A7C5BA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Upravitelj groblja odobrit će iskopavanje pokojnika iz groba i premještaj posmrtnih ostataka u drugo grobno mjesto nakon proteka 10 godina od posljednjeg ukopa u grob, pod uvjetima propisanim </w:t>
      </w:r>
      <w:r w:rsidR="00992B58" w:rsidRPr="00CF7AE1">
        <w:rPr>
          <w:rFonts w:ascii="Aptos" w:hAnsi="Aptos"/>
        </w:rPr>
        <w:t>z</w:t>
      </w:r>
      <w:r w:rsidRPr="00CF7AE1">
        <w:rPr>
          <w:rFonts w:ascii="Aptos" w:hAnsi="Aptos"/>
        </w:rPr>
        <w:t>akonom.</w:t>
      </w:r>
    </w:p>
    <w:p w14:paraId="3A5946F7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Ograničenje iz stavka 1. ovoga članka ne odnosi se na urne ili pokojnike koji su ukopani u kovinskom lijesu u grobnici.</w:t>
      </w:r>
    </w:p>
    <w:p w14:paraId="0E0435C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Upravitelj groblja odobrit će premještaj urne iz jednog u drugo grobno mjesto bez obzira na vrijeme ukopa.</w:t>
      </w:r>
    </w:p>
    <w:p w14:paraId="528F7758" w14:textId="77777777" w:rsidR="008235CE" w:rsidRPr="00CF7AE1" w:rsidRDefault="008235CE" w:rsidP="00DE5DEC">
      <w:pPr>
        <w:pStyle w:val="Bezproreda"/>
        <w:jc w:val="both"/>
        <w:rPr>
          <w:rFonts w:ascii="Aptos" w:hAnsi="Aptos"/>
          <w:bCs/>
        </w:rPr>
      </w:pPr>
    </w:p>
    <w:p w14:paraId="64E24E52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IV. UKOPI I PRIVREMENI UKOPI</w:t>
      </w:r>
    </w:p>
    <w:p w14:paraId="58E39A72" w14:textId="77777777" w:rsidR="008235CE" w:rsidRPr="00CF7AE1" w:rsidRDefault="008235CE" w:rsidP="00DE5DEC">
      <w:pPr>
        <w:pStyle w:val="Bezproreda"/>
        <w:jc w:val="both"/>
        <w:rPr>
          <w:rFonts w:ascii="Aptos" w:hAnsi="Aptos"/>
          <w:b/>
        </w:rPr>
      </w:pPr>
    </w:p>
    <w:p w14:paraId="2EA8EE84" w14:textId="77777777" w:rsidR="004934B0" w:rsidRPr="00CF7AE1" w:rsidRDefault="00DD1E6C" w:rsidP="00992B58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15.</w:t>
      </w:r>
    </w:p>
    <w:p w14:paraId="21D31566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Ukop u popunjeni grob može se obaviti nakon isteka roka od 10 godina od zadnjeg ukopa pod uvjetom da se posmrtni ostaci koji se nalaze u grobu mogu presložiti u za to predviđen prostor i da su se ostvarili uvjeti za produbljenje groba.</w:t>
      </w:r>
    </w:p>
    <w:p w14:paraId="39E89C8F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Ukop u popunjenu grobnicu može se obaviti nakon isteka roka od 20 godina od zadnjeg ukopa radi oslobađanja ukopnog mjesta za novi ukop.</w:t>
      </w:r>
    </w:p>
    <w:p w14:paraId="2BCADDC3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Ukop u grobno mjesto može se obavljati i prije isteka rokova iz stavaka 1. i 2. ovoga članka ako prostorno-tehnički uvjeti to dozvoljavaju odnosno ako nisu zauzeti svi predviđeni kapaciteti pojedinoga grobnog mjesta.</w:t>
      </w:r>
    </w:p>
    <w:p w14:paraId="20AA4414" w14:textId="77777777" w:rsidR="004934B0" w:rsidRPr="00CF7AE1" w:rsidRDefault="00992B58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(4) Urne se polažu u kazete za urne i u grobna mjesta do popunjavanja kapaciteta pojedinog grobnog mjesta, ako prostorno-tehnički uvjeti to dozvoljavaju.</w:t>
      </w:r>
    </w:p>
    <w:p w14:paraId="3F027C9F" w14:textId="77777777" w:rsidR="00992B58" w:rsidRPr="00CF7AE1" w:rsidRDefault="00992B58" w:rsidP="00DE5DEC">
      <w:pPr>
        <w:pStyle w:val="Bezproreda"/>
        <w:jc w:val="both"/>
        <w:rPr>
          <w:rFonts w:ascii="Aptos" w:hAnsi="Aptos"/>
          <w:bCs/>
        </w:rPr>
      </w:pPr>
    </w:p>
    <w:p w14:paraId="5D73B2EE" w14:textId="77777777" w:rsidR="004934B0" w:rsidRPr="00CF7AE1" w:rsidRDefault="00DD1E6C" w:rsidP="00992B58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16.</w:t>
      </w:r>
    </w:p>
    <w:p w14:paraId="3AA44621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Upravitelj groblja može odobriti privremeni ukop u </w:t>
      </w:r>
      <w:r w:rsidR="00103407" w:rsidRPr="00CF7AE1">
        <w:rPr>
          <w:rFonts w:ascii="Aptos" w:hAnsi="Aptos"/>
        </w:rPr>
        <w:t>općinsku</w:t>
      </w:r>
      <w:r w:rsidRPr="00CF7AE1">
        <w:rPr>
          <w:rFonts w:ascii="Aptos" w:hAnsi="Aptos"/>
        </w:rPr>
        <w:t xml:space="preserve"> grobnicu ili u grobnicu korisnika koji je za to dao suglasnost, u trajanju do jedne (1) godine, kad umrla osoba nema osigurano mjesto za ukop.</w:t>
      </w:r>
    </w:p>
    <w:p w14:paraId="4B23288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Privremeni ukop obavlja se na trošak osobe koja je zatražila privremeni ukop.</w:t>
      </w:r>
    </w:p>
    <w:p w14:paraId="1ED64990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(3) Ako u roku iz stavka 1. ovoga članka nije izvršen prijenos posmrtnih ostataka </w:t>
      </w:r>
      <w:r w:rsidR="00103407" w:rsidRPr="00CF7AE1">
        <w:rPr>
          <w:rFonts w:ascii="Aptos" w:hAnsi="Aptos"/>
        </w:rPr>
        <w:t>iz grobnice korisnika koji je dao suglasnost na</w:t>
      </w:r>
      <w:r w:rsidRPr="00CF7AE1">
        <w:rPr>
          <w:rFonts w:ascii="Aptos" w:hAnsi="Aptos"/>
        </w:rPr>
        <w:t xml:space="preserve"> drugo grobno mjesto, </w:t>
      </w:r>
      <w:r w:rsidR="00103407" w:rsidRPr="00CF7AE1">
        <w:rPr>
          <w:rFonts w:ascii="Aptos" w:hAnsi="Aptos"/>
        </w:rPr>
        <w:t xml:space="preserve">privremeni ukop u tu grobnicu smatrat će se </w:t>
      </w:r>
      <w:r w:rsidRPr="00CF7AE1">
        <w:rPr>
          <w:rFonts w:ascii="Aptos" w:hAnsi="Aptos"/>
        </w:rPr>
        <w:t>trajni</w:t>
      </w:r>
      <w:r w:rsidR="00103407" w:rsidRPr="00CF7AE1">
        <w:rPr>
          <w:rFonts w:ascii="Aptos" w:hAnsi="Aptos"/>
        </w:rPr>
        <w:t>m</w:t>
      </w:r>
      <w:r w:rsidRPr="00CF7AE1">
        <w:rPr>
          <w:rFonts w:ascii="Aptos" w:hAnsi="Aptos"/>
        </w:rPr>
        <w:t xml:space="preserve"> ukop</w:t>
      </w:r>
      <w:r w:rsidR="00103407" w:rsidRPr="00CF7AE1">
        <w:rPr>
          <w:rFonts w:ascii="Aptos" w:hAnsi="Aptos"/>
        </w:rPr>
        <w:t>om</w:t>
      </w:r>
      <w:r w:rsidRPr="00CF7AE1">
        <w:rPr>
          <w:rFonts w:ascii="Aptos" w:hAnsi="Aptos"/>
        </w:rPr>
        <w:t>.</w:t>
      </w:r>
    </w:p>
    <w:p w14:paraId="1DD0EB96" w14:textId="77777777" w:rsidR="00992B58" w:rsidRPr="00CF7AE1" w:rsidRDefault="00992B58" w:rsidP="00DE5DEC">
      <w:pPr>
        <w:pStyle w:val="Bezproreda"/>
        <w:jc w:val="both"/>
        <w:rPr>
          <w:rFonts w:ascii="Aptos" w:hAnsi="Aptos"/>
          <w:bCs/>
        </w:rPr>
      </w:pPr>
    </w:p>
    <w:p w14:paraId="72EA9DE6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V. NAČIN UKOPA NEPOZNATIH OSOBA</w:t>
      </w:r>
    </w:p>
    <w:p w14:paraId="2DB87A8A" w14:textId="77777777" w:rsidR="00992B58" w:rsidRPr="00CF7AE1" w:rsidRDefault="00992B58" w:rsidP="00DE5DEC">
      <w:pPr>
        <w:pStyle w:val="Bezproreda"/>
        <w:jc w:val="both"/>
        <w:rPr>
          <w:rFonts w:ascii="Aptos" w:hAnsi="Aptos"/>
          <w:b/>
        </w:rPr>
      </w:pPr>
    </w:p>
    <w:p w14:paraId="1941CEE3" w14:textId="77777777" w:rsidR="004934B0" w:rsidRPr="00CF7AE1" w:rsidRDefault="00DD1E6C" w:rsidP="00992B58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17.</w:t>
      </w:r>
    </w:p>
    <w:p w14:paraId="0CAA8A46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Nepoznate osobe ukapaju se na groblju na način uobičajen mjesnim prilikama, osiguravajući pri tom dostupne podatke o nepoznatoj osobi (dob, spol, datum smrti) na odgovarajući način.</w:t>
      </w:r>
    </w:p>
    <w:p w14:paraId="05874E90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Ukop nepoznatih osoba obavit će se na dijelu groblja kojeg odredi Upravitelj groblja sukladno Položajnom planu grobnih mjesta.</w:t>
      </w:r>
    </w:p>
    <w:p w14:paraId="32DDA77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Troškove ukopa nepoznate osobe snosi Općina.</w:t>
      </w:r>
    </w:p>
    <w:p w14:paraId="7C6DEF5E" w14:textId="77777777" w:rsidR="00992B58" w:rsidRPr="00CF7AE1" w:rsidRDefault="00992B58" w:rsidP="00DE5DEC">
      <w:pPr>
        <w:pStyle w:val="Bezproreda"/>
        <w:jc w:val="both"/>
        <w:rPr>
          <w:rFonts w:ascii="Aptos" w:hAnsi="Aptos"/>
          <w:bCs/>
        </w:rPr>
      </w:pPr>
    </w:p>
    <w:p w14:paraId="2084EE60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VI. PRODUBLJENJE GROBA I PREMJEŠTANJE POSMRTNIH OSTATAKA U GROBNICI</w:t>
      </w:r>
    </w:p>
    <w:p w14:paraId="26B98ADB" w14:textId="77777777" w:rsidR="00992B58" w:rsidRPr="00CF7AE1" w:rsidRDefault="00992B58" w:rsidP="00DE5DEC">
      <w:pPr>
        <w:pStyle w:val="Bezproreda"/>
        <w:jc w:val="both"/>
        <w:rPr>
          <w:rFonts w:ascii="Aptos" w:hAnsi="Aptos"/>
          <w:bCs/>
        </w:rPr>
      </w:pPr>
    </w:p>
    <w:p w14:paraId="3710ACF4" w14:textId="77777777" w:rsidR="004934B0" w:rsidRPr="00CF7AE1" w:rsidRDefault="00DD1E6C" w:rsidP="00992B58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18.</w:t>
      </w:r>
    </w:p>
    <w:p w14:paraId="15C7EBBA" w14:textId="77777777" w:rsidR="004934B0" w:rsidRPr="00CF7AE1" w:rsidRDefault="00986802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 xml:space="preserve">Posmrtni ostaci ukopanih mogu se spustiti u za to predviđen prostor (produbljenje groba) nakon proteka 10 godina od posljednjeg ukopa pod uvjetom da su se ostvarili uvjeti za produbljenje groba. </w:t>
      </w:r>
    </w:p>
    <w:p w14:paraId="31AB054E" w14:textId="77777777" w:rsidR="00986802" w:rsidRPr="00CF7AE1" w:rsidRDefault="00986802" w:rsidP="00DE5DEC">
      <w:pPr>
        <w:pStyle w:val="Bezproreda"/>
        <w:jc w:val="both"/>
        <w:rPr>
          <w:rFonts w:ascii="Aptos" w:hAnsi="Aptos"/>
          <w:bCs/>
        </w:rPr>
      </w:pPr>
    </w:p>
    <w:p w14:paraId="08F746CC" w14:textId="77777777" w:rsidR="004934B0" w:rsidRPr="00CF7AE1" w:rsidRDefault="00DD1E6C" w:rsidP="00986802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19.</w:t>
      </w:r>
    </w:p>
    <w:p w14:paraId="1163C233" w14:textId="77777777" w:rsidR="004934B0" w:rsidRPr="00CF7AE1" w:rsidRDefault="00986802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Premještanje posmrtnih ostataka u grobnici radi oslobađanja ukopnog mjesta za novi ukop može se obaviti nakon proteka 20 godina od ukopa u grobnicu pod uvjetom da su se ostvarili uvjeti za sabiranje i zbrinjavanje posmrtnih ostataka.</w:t>
      </w:r>
    </w:p>
    <w:p w14:paraId="3B1DD9F2" w14:textId="77777777" w:rsidR="00986802" w:rsidRPr="00CF7AE1" w:rsidRDefault="00986802" w:rsidP="00DE5DEC">
      <w:pPr>
        <w:pStyle w:val="Bezproreda"/>
        <w:jc w:val="both"/>
        <w:rPr>
          <w:rFonts w:ascii="Aptos" w:hAnsi="Aptos"/>
          <w:bCs/>
        </w:rPr>
      </w:pPr>
    </w:p>
    <w:p w14:paraId="033EF455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VII. UVJETI, NAČIN I MJESTO PROSIPANJA KREMIRANIH POSMRTNIH OSTATAKA</w:t>
      </w:r>
    </w:p>
    <w:p w14:paraId="21300512" w14:textId="77777777" w:rsidR="00B8242B" w:rsidRPr="00CF7AE1" w:rsidRDefault="00B8242B" w:rsidP="00DE5DEC">
      <w:pPr>
        <w:pStyle w:val="Bezproreda"/>
        <w:jc w:val="both"/>
        <w:rPr>
          <w:rFonts w:ascii="Aptos" w:hAnsi="Aptos"/>
          <w:b/>
        </w:rPr>
      </w:pPr>
    </w:p>
    <w:p w14:paraId="4A3F531D" w14:textId="77777777" w:rsidR="004934B0" w:rsidRPr="00CF7AE1" w:rsidRDefault="00DD1E6C" w:rsidP="00B8242B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20.</w:t>
      </w:r>
    </w:p>
    <w:p w14:paraId="7A646CA1" w14:textId="77777777" w:rsidR="00B8242B" w:rsidRPr="00CF7AE1" w:rsidRDefault="00DD1E6C" w:rsidP="00B8242B">
      <w:pPr>
        <w:pStyle w:val="Bezproreda"/>
        <w:jc w:val="both"/>
        <w:rPr>
          <w:rFonts w:ascii="Aptos" w:hAnsi="Aptos"/>
          <w:bCs/>
        </w:rPr>
      </w:pPr>
      <w:r w:rsidRPr="00CF7AE1">
        <w:rPr>
          <w:rFonts w:ascii="Aptos" w:hAnsi="Aptos"/>
          <w:bCs/>
        </w:rPr>
        <w:t xml:space="preserve">(1) </w:t>
      </w:r>
      <w:r w:rsidR="00B8242B" w:rsidRPr="00CF7AE1">
        <w:rPr>
          <w:rFonts w:ascii="Aptos" w:hAnsi="Aptos"/>
          <w:bCs/>
        </w:rPr>
        <w:t xml:space="preserve">Kremirane posmrtne ostatke tijela umrle osobe može se prosipati izvan groblja, unutar administrativnih granica Općine, uz prethodno odobrenje upravnog tijela nadležnog za </w:t>
      </w:r>
      <w:r w:rsidR="00693A87" w:rsidRPr="00CF7AE1">
        <w:rPr>
          <w:rFonts w:ascii="Aptos" w:hAnsi="Aptos"/>
          <w:bCs/>
        </w:rPr>
        <w:t>komunalne poslove, koje o je dužno izvijestiti Upravitelja groblja o izdavanju tog odobrenja</w:t>
      </w:r>
      <w:r w:rsidR="00B8242B" w:rsidRPr="00CF7AE1">
        <w:rPr>
          <w:rFonts w:ascii="Aptos" w:hAnsi="Aptos"/>
          <w:bCs/>
        </w:rPr>
        <w:t>.</w:t>
      </w:r>
    </w:p>
    <w:p w14:paraId="79A8484F" w14:textId="77777777" w:rsidR="00B8242B" w:rsidRPr="00CF7AE1" w:rsidRDefault="00B8242B" w:rsidP="00B8242B">
      <w:pPr>
        <w:pStyle w:val="Bezproreda"/>
        <w:jc w:val="both"/>
        <w:rPr>
          <w:rFonts w:ascii="Aptos" w:hAnsi="Aptos"/>
          <w:bCs/>
        </w:rPr>
      </w:pPr>
      <w:r w:rsidRPr="00CF7AE1">
        <w:rPr>
          <w:rFonts w:ascii="Aptos" w:hAnsi="Aptos"/>
          <w:bCs/>
        </w:rPr>
        <w:t>(2) Za prosipanje kremiranih posmrtnih ostataka izvan groblja podnosi se zahtjev, u kojem se specificiraju osobni podaci umrle oso</w:t>
      </w:r>
      <w:r w:rsidR="00E867E4" w:rsidRPr="00CF7AE1">
        <w:rPr>
          <w:rFonts w:ascii="Aptos" w:hAnsi="Aptos"/>
          <w:bCs/>
        </w:rPr>
        <w:t>be, dokaz o i</w:t>
      </w:r>
      <w:r w:rsidRPr="00CF7AE1">
        <w:rPr>
          <w:rFonts w:ascii="Aptos" w:hAnsi="Aptos"/>
          <w:bCs/>
        </w:rPr>
        <w:t>zvršenoj kremaciji, prijedlog mjesta, vremena i načina posipanja, suglasnost vlasnika zemljišta ili nadležnog tijela, ukoliko je primjenjivo.</w:t>
      </w:r>
    </w:p>
    <w:p w14:paraId="47EAE739" w14:textId="77777777" w:rsidR="00B8242B" w:rsidRPr="00CF7AE1" w:rsidRDefault="00B8242B" w:rsidP="00B8242B">
      <w:pPr>
        <w:pStyle w:val="Bezproreda"/>
        <w:jc w:val="both"/>
        <w:rPr>
          <w:rFonts w:ascii="Aptos" w:hAnsi="Aptos"/>
          <w:bCs/>
        </w:rPr>
      </w:pPr>
      <w:r w:rsidRPr="00CF7AE1">
        <w:rPr>
          <w:rFonts w:ascii="Aptos" w:hAnsi="Aptos"/>
          <w:bCs/>
        </w:rPr>
        <w:t>(3) Prosipanje kremiranih posmrtnih ostataka može se odobriti na prirodnim površinama izvan naseljenog područja. Prosipanje nije dozvoljeno na zemljišta u privatnom vlasništvu bez suglasnosti vlasnika, na područjima posebne zaštite bez suglasnosti nadležnog tijela koje upravlja navedenim zemljištem te na javnim površinama u naseljenom području.</w:t>
      </w:r>
    </w:p>
    <w:p w14:paraId="19B55E89" w14:textId="77777777" w:rsidR="004934B0" w:rsidRPr="00CF7AE1" w:rsidRDefault="00B8242B" w:rsidP="00B8242B">
      <w:pPr>
        <w:pStyle w:val="Bezproreda"/>
        <w:jc w:val="both"/>
        <w:rPr>
          <w:rFonts w:ascii="Aptos" w:hAnsi="Aptos"/>
          <w:bCs/>
        </w:rPr>
      </w:pPr>
      <w:r w:rsidRPr="00CF7AE1">
        <w:rPr>
          <w:rFonts w:ascii="Aptos" w:hAnsi="Aptos"/>
          <w:bCs/>
        </w:rPr>
        <w:t>(4) Prosipanje kremiranih posmrtnih ostataka obavlja se na način kojim se ne vrijeđa dostojanstvo umrle osobe niti osjećaji drugih osoba. Na mjestu prosipanja nije dozvoljeno ostavljanje urne, obilježja ili drugih predmeta.</w:t>
      </w:r>
    </w:p>
    <w:p w14:paraId="5DF865AA" w14:textId="77777777" w:rsidR="00B8242B" w:rsidRPr="00CF7AE1" w:rsidRDefault="00B8242B" w:rsidP="00B8242B">
      <w:pPr>
        <w:pStyle w:val="Bezproreda"/>
        <w:jc w:val="both"/>
        <w:rPr>
          <w:rFonts w:ascii="Aptos" w:hAnsi="Aptos"/>
          <w:bCs/>
        </w:rPr>
      </w:pPr>
      <w:r w:rsidRPr="00CF7AE1">
        <w:rPr>
          <w:rFonts w:ascii="Aptos" w:hAnsi="Aptos"/>
          <w:bCs/>
        </w:rPr>
        <w:t>(5) O prosipanju pe</w:t>
      </w:r>
      <w:r w:rsidR="00693A87" w:rsidRPr="00CF7AE1">
        <w:rPr>
          <w:rFonts w:ascii="Aptos" w:hAnsi="Aptos"/>
          <w:bCs/>
        </w:rPr>
        <w:t xml:space="preserve">pela vodi se evidencija koja je sastavni dio grobnog očevidnika. </w:t>
      </w:r>
    </w:p>
    <w:p w14:paraId="1D6117EE" w14:textId="77777777" w:rsidR="00B8242B" w:rsidRPr="00CF7AE1" w:rsidRDefault="00B8242B" w:rsidP="00DE5DEC">
      <w:pPr>
        <w:pStyle w:val="Bezproreda"/>
        <w:jc w:val="both"/>
        <w:rPr>
          <w:rFonts w:ascii="Aptos" w:hAnsi="Aptos"/>
          <w:bCs/>
        </w:rPr>
      </w:pPr>
    </w:p>
    <w:p w14:paraId="30DFD1E4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VIII. ODRŽAVANJE GROBLJA I UKLANJANJE OTPADA</w:t>
      </w:r>
    </w:p>
    <w:p w14:paraId="1583D5CC" w14:textId="77777777" w:rsidR="00B8242B" w:rsidRPr="00CF7AE1" w:rsidRDefault="00B8242B" w:rsidP="00DE5DEC">
      <w:pPr>
        <w:pStyle w:val="Bezproreda"/>
        <w:jc w:val="both"/>
        <w:rPr>
          <w:rFonts w:ascii="Aptos" w:hAnsi="Aptos"/>
          <w:b/>
        </w:rPr>
      </w:pPr>
    </w:p>
    <w:p w14:paraId="7DADAEE6" w14:textId="77777777" w:rsidR="004934B0" w:rsidRPr="00CF7AE1" w:rsidRDefault="00DD1E6C" w:rsidP="00B8242B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21.</w:t>
      </w:r>
    </w:p>
    <w:p w14:paraId="0B1BABD0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Upravitelj groblja brine o održavanju groblja i uklanja otpad s groblja.</w:t>
      </w:r>
    </w:p>
    <w:p w14:paraId="3F9B0096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Mrtvačnica i drugi objekti na groblju moraju se održavati u urednom i ispravnom stanju.</w:t>
      </w:r>
    </w:p>
    <w:p w14:paraId="387252E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Groblje mora biti održavano tako da uvijek bude čisto i uredno.</w:t>
      </w:r>
    </w:p>
    <w:p w14:paraId="14E37503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(4) Upravitelj groblja dužan je na prikladnom mjestu osigurati prostor za odlaganje otpada.</w:t>
      </w:r>
    </w:p>
    <w:p w14:paraId="750CA8B0" w14:textId="77777777" w:rsidR="009F36BB" w:rsidRPr="00CF7AE1" w:rsidRDefault="009F36BB" w:rsidP="00DE5DEC">
      <w:pPr>
        <w:pStyle w:val="Bezproreda"/>
        <w:jc w:val="both"/>
        <w:rPr>
          <w:rFonts w:ascii="Aptos" w:hAnsi="Aptos"/>
          <w:bCs/>
        </w:rPr>
      </w:pPr>
    </w:p>
    <w:p w14:paraId="01B05569" w14:textId="77777777" w:rsidR="004934B0" w:rsidRPr="00CF7AE1" w:rsidRDefault="00DD1E6C" w:rsidP="009F36BB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22.</w:t>
      </w:r>
    </w:p>
    <w:p w14:paraId="64C95F2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Upravitelj groblja donosi godišnji program održavanja groblja koji sadrži opis planiranih radova redovnog održavanja u procijenjenom obujmu i troškovima.</w:t>
      </w:r>
    </w:p>
    <w:p w14:paraId="1C545C5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lastRenderedPageBreak/>
        <w:t>(2) Redovno održavanje financira se iz sredstava godišnje grobne naknade, naknade za dodjelu na korištenje grobnog mjesta te drugih prihoda od upravljanja grobljem.</w:t>
      </w:r>
    </w:p>
    <w:p w14:paraId="6B679281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U slučaju da prihodi iz stavka 2. ovoga članka nisu dovoljni za pokriće svih procijenjenih troškova utvrđenih godišnjim programom održavanja groblja, potrebna sredstva osiguravaju se u Proračunu Općine.</w:t>
      </w:r>
    </w:p>
    <w:p w14:paraId="7F6C4656" w14:textId="77777777" w:rsidR="009F36BB" w:rsidRPr="00CF7AE1" w:rsidRDefault="009F36BB" w:rsidP="00DE5DEC">
      <w:pPr>
        <w:pStyle w:val="Bezproreda"/>
        <w:jc w:val="both"/>
        <w:rPr>
          <w:rFonts w:ascii="Aptos" w:hAnsi="Aptos"/>
          <w:bCs/>
        </w:rPr>
      </w:pPr>
    </w:p>
    <w:p w14:paraId="77D34B99" w14:textId="77777777" w:rsidR="004934B0" w:rsidRPr="00CF7AE1" w:rsidRDefault="00DD1E6C" w:rsidP="009F36BB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23.</w:t>
      </w:r>
    </w:p>
    <w:p w14:paraId="00081E41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Korisnici grobnih mjesta dužni su grobna mjesta koja koriste uređivati na primjeren način te održavati red i čistoću na način da ne oštete susjedna grobna mjesta, a otpad odložiti na za to određeno mjesto. Korisnik je dužan nakon ukopa, a u skladu s običajima, lampione, vijence i cvijeće odložiti na za to određeno mjesto.</w:t>
      </w:r>
    </w:p>
    <w:p w14:paraId="527D45DB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Ako korisnik grobnog mjesta ne održava red i čistoću grobnog mjesta, Upravitelj groblja dužan je pisano opomenuti korisnika, a ako</w:t>
      </w:r>
      <w:r w:rsidR="009F36BB" w:rsidRPr="00CF7AE1">
        <w:rPr>
          <w:rFonts w:ascii="Aptos" w:hAnsi="Aptos"/>
        </w:rPr>
        <w:t xml:space="preserve"> korisnik ne</w:t>
      </w:r>
      <w:r w:rsidRPr="00CF7AE1">
        <w:rPr>
          <w:rFonts w:ascii="Aptos" w:hAnsi="Aptos"/>
        </w:rPr>
        <w:t xml:space="preserve"> </w:t>
      </w:r>
      <w:r w:rsidR="009F36BB" w:rsidRPr="00CF7AE1">
        <w:rPr>
          <w:rFonts w:ascii="Aptos" w:hAnsi="Aptos"/>
        </w:rPr>
        <w:t xml:space="preserve">postupi </w:t>
      </w:r>
      <w:r w:rsidRPr="00CF7AE1">
        <w:rPr>
          <w:rFonts w:ascii="Aptos" w:hAnsi="Aptos"/>
        </w:rPr>
        <w:t>po opomeni, Upravitelj groblja izvršit će čišćenje na trošak korisnika prema cjeniku Upravitelja groblja.</w:t>
      </w:r>
    </w:p>
    <w:p w14:paraId="2AEDBCC6" w14:textId="77777777" w:rsidR="009F36BB" w:rsidRPr="00CF7AE1" w:rsidRDefault="009F36BB" w:rsidP="00DE5DEC">
      <w:pPr>
        <w:pStyle w:val="Bezproreda"/>
        <w:jc w:val="both"/>
        <w:rPr>
          <w:rFonts w:ascii="Aptos" w:hAnsi="Aptos"/>
          <w:bCs/>
        </w:rPr>
      </w:pPr>
    </w:p>
    <w:p w14:paraId="7D6FD3B7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IX. VELIČINA, DIMENZIJE, MATERIJAL I IZGLED GROBNIH MJESTA</w:t>
      </w:r>
    </w:p>
    <w:p w14:paraId="461A00E0" w14:textId="77777777" w:rsidR="004934B0" w:rsidRPr="00CF7AE1" w:rsidRDefault="00DD1E6C" w:rsidP="009F36BB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24.</w:t>
      </w:r>
    </w:p>
    <w:p w14:paraId="6EA072B4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Groblja su u pravilu podijeljena na grobna polja, a ona na redove u kojima se raspoređuju grobovi, izuzev postojećih mjesnih groblja gdje se zadržava postojeće stanje.</w:t>
      </w:r>
    </w:p>
    <w:p w14:paraId="1C5D61B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Upravitelj groblja osigurava ukop u grob s betoniranim okvirom ili grobnicu izrađenu od vodonepropusnog betona, osim u slučajevima gdje zbog položaja starih grobova i grobnica to nije moguće.</w:t>
      </w:r>
    </w:p>
    <w:p w14:paraId="457AB346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Groblje ima zajedničku grobnicu za premještanje ostataka preminulih iz napuštenih grobova ili grobova u rekonstrukciji.</w:t>
      </w:r>
    </w:p>
    <w:p w14:paraId="0F3C5FB2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(4) Nadgrobni spomenici moraju biti izrađeni od trajnog materijala te po obliku i načinu izvedbe moraju biti u skladu s okolinom i mjesnim običajima, o čemu suglasnost izdaje Upravitelj groblja.</w:t>
      </w:r>
    </w:p>
    <w:p w14:paraId="1A2FEC49" w14:textId="77777777" w:rsidR="009F36BB" w:rsidRPr="00CF7AE1" w:rsidRDefault="009F36BB" w:rsidP="00DE5DEC">
      <w:pPr>
        <w:pStyle w:val="Bezproreda"/>
        <w:jc w:val="both"/>
        <w:rPr>
          <w:rFonts w:ascii="Aptos" w:hAnsi="Aptos"/>
          <w:bCs/>
        </w:rPr>
      </w:pPr>
    </w:p>
    <w:p w14:paraId="3B885DF9" w14:textId="77777777" w:rsidR="004934B0" w:rsidRPr="00CF7AE1" w:rsidRDefault="00DD1E6C" w:rsidP="009F36BB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25.</w:t>
      </w:r>
    </w:p>
    <w:p w14:paraId="7989EECC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Minimalne dimenzije groba s betoniranim okvirom utvrđuju se kako slijedi:</w:t>
      </w:r>
    </w:p>
    <w:p w14:paraId="3B9B040B" w14:textId="77777777" w:rsidR="004934B0" w:rsidRPr="00CF7AE1" w:rsidRDefault="00DD1E6C" w:rsidP="006302D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grob za ukop umrlog djeteta ispod 10 godina starosti mora biti dužine 1,80 m, širine 0,80 m i iskopan u dubinu 1,50 m,</w:t>
      </w:r>
    </w:p>
    <w:p w14:paraId="44F6DE41" w14:textId="77777777" w:rsidR="004934B0" w:rsidRPr="00CF7AE1" w:rsidRDefault="00DD1E6C" w:rsidP="006302D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grob za pojedinačni ukop mora biti dužine 2,20 m, širine 1,10 m i iskopan u dubinu najmanje 1,80 m,</w:t>
      </w:r>
    </w:p>
    <w:p w14:paraId="4DB94FA9" w14:textId="77777777" w:rsidR="004934B0" w:rsidRPr="00CF7AE1" w:rsidRDefault="00DD1E6C" w:rsidP="006302D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grob za obiteljski ukop mora biti dužine 2,20 m, širine 1,80 m i iskopan u dubinu najmanje 1,80 m,</w:t>
      </w:r>
    </w:p>
    <w:p w14:paraId="5931DD63" w14:textId="77777777" w:rsidR="004934B0" w:rsidRPr="00CF7AE1" w:rsidRDefault="00DD1E6C" w:rsidP="006302DE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dimenzije grobnica (unutar zidova) mogu biti 2,80 m dužine i 2,00 m širine.</w:t>
      </w:r>
    </w:p>
    <w:p w14:paraId="6906F462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Dno groba mora biti najmanje 50 cm iznad najviše točke podzemne vode. Dubina ukopnog mjesta je u zemljanim grobovima najmanje 180 cm. Kod zemljanih grobova treba osigurati najmanje 0,80 metara zemlje iznad lijesa.</w:t>
      </w:r>
    </w:p>
    <w:p w14:paraId="4ADA3023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Putovi između grobnih polja moraju biti široki 1 – 2 m, razmak između grobnih redova najmanje 0,60 m, a razmak između grobnih mjesta najmanje 0,15 m.</w:t>
      </w:r>
    </w:p>
    <w:p w14:paraId="2F759511" w14:textId="77777777" w:rsidR="006302DE" w:rsidRPr="00CF7AE1" w:rsidRDefault="006302DE" w:rsidP="00DE5DEC">
      <w:pPr>
        <w:pStyle w:val="Bezproreda"/>
        <w:jc w:val="both"/>
        <w:rPr>
          <w:rFonts w:ascii="Aptos" w:hAnsi="Aptos"/>
          <w:bCs/>
        </w:rPr>
      </w:pPr>
    </w:p>
    <w:p w14:paraId="4CE48BA9" w14:textId="77777777" w:rsidR="004934B0" w:rsidRPr="00CF7AE1" w:rsidRDefault="00DD1E6C" w:rsidP="006302D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26.</w:t>
      </w:r>
    </w:p>
    <w:p w14:paraId="76CEAE1B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Pod opremom i uređajima grobnog mjesta, u smislu ove Odluke, smatraju se nadgrobna ploča, nadgrobni spomenik i znaci, ploče, ograda grobnog mjesta i slično.</w:t>
      </w:r>
    </w:p>
    <w:p w14:paraId="71FA283C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Oprema i uređaji grobnog mjesta iz stavka 1. ovoga članka smatraju se nekretninom i vlasništvo su korisnika grobnog mjesta. Vlasništvo na opremi i uređajima može se prenositi sukladno Zakonu o grobljima i posebnim propisima.</w:t>
      </w:r>
    </w:p>
    <w:p w14:paraId="24E66B54" w14:textId="77777777" w:rsidR="006302DE" w:rsidRPr="00CF7AE1" w:rsidRDefault="006302DE" w:rsidP="00DE5DEC">
      <w:pPr>
        <w:pStyle w:val="Bezproreda"/>
        <w:jc w:val="both"/>
        <w:rPr>
          <w:rFonts w:ascii="Aptos" w:hAnsi="Aptos"/>
          <w:bCs/>
        </w:rPr>
      </w:pPr>
    </w:p>
    <w:p w14:paraId="2E690012" w14:textId="77777777" w:rsidR="000B6CA7" w:rsidRPr="00CF7AE1" w:rsidRDefault="000B6CA7" w:rsidP="00DE5DEC">
      <w:pPr>
        <w:pStyle w:val="Bezproreda"/>
        <w:jc w:val="both"/>
        <w:rPr>
          <w:rFonts w:ascii="Aptos" w:hAnsi="Aptos"/>
          <w:b/>
        </w:rPr>
      </w:pPr>
    </w:p>
    <w:p w14:paraId="3028E2E2" w14:textId="77777777" w:rsidR="000B6CA7" w:rsidRPr="00CF7AE1" w:rsidRDefault="000B6CA7" w:rsidP="00DE5DEC">
      <w:pPr>
        <w:pStyle w:val="Bezproreda"/>
        <w:jc w:val="both"/>
        <w:rPr>
          <w:rFonts w:ascii="Aptos" w:hAnsi="Aptos"/>
          <w:b/>
        </w:rPr>
      </w:pPr>
    </w:p>
    <w:p w14:paraId="36B02DCA" w14:textId="0D3472E8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lastRenderedPageBreak/>
        <w:t>X. UVJETI UPRAVLJANJA GROBLJEM OD STRANE UPRAVITELJA GROBLJA</w:t>
      </w:r>
    </w:p>
    <w:p w14:paraId="1FD961AC" w14:textId="77777777" w:rsidR="006302DE" w:rsidRPr="00CF7AE1" w:rsidRDefault="006302DE" w:rsidP="00DE5DEC">
      <w:pPr>
        <w:pStyle w:val="Bezproreda"/>
        <w:jc w:val="both"/>
        <w:rPr>
          <w:rFonts w:ascii="Aptos" w:hAnsi="Aptos"/>
          <w:b/>
        </w:rPr>
      </w:pPr>
    </w:p>
    <w:p w14:paraId="7184BB4E" w14:textId="77777777" w:rsidR="004934B0" w:rsidRPr="00CF7AE1" w:rsidRDefault="00DD1E6C" w:rsidP="006302D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27.</w:t>
      </w:r>
    </w:p>
    <w:p w14:paraId="0C12858B" w14:textId="77777777" w:rsidR="004934B0" w:rsidRPr="00CF7AE1" w:rsidRDefault="00F13000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Upravitelj groblja dodjeljuje grobna mjesta na korištenje, obavlja poslove uređenja, održavanja i rekonstrukcije groblja te ukopa i kremiranja umrlih osoba.</w:t>
      </w:r>
    </w:p>
    <w:p w14:paraId="3D99CFAE" w14:textId="77777777" w:rsidR="006302DE" w:rsidRPr="00CF7AE1" w:rsidRDefault="006302DE" w:rsidP="00DE5DEC">
      <w:pPr>
        <w:pStyle w:val="Bezproreda"/>
        <w:jc w:val="both"/>
        <w:rPr>
          <w:rFonts w:ascii="Aptos" w:hAnsi="Aptos"/>
          <w:bCs/>
        </w:rPr>
      </w:pPr>
    </w:p>
    <w:p w14:paraId="50C12A2A" w14:textId="77777777" w:rsidR="004934B0" w:rsidRPr="00CF7AE1" w:rsidRDefault="00DD1E6C" w:rsidP="006302D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28.</w:t>
      </w:r>
    </w:p>
    <w:p w14:paraId="1D7B72F0" w14:textId="77777777" w:rsidR="004934B0" w:rsidRPr="00CF7AE1" w:rsidRDefault="00F13000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Upravitelj groblja dužan je upravljati grobljem pažnjom dobrog gospodara, na način kojim se iskazuje poštovanje prema umrlim osobama.</w:t>
      </w:r>
    </w:p>
    <w:p w14:paraId="23F52753" w14:textId="77777777" w:rsidR="006302DE" w:rsidRPr="00CF7AE1" w:rsidRDefault="006302DE" w:rsidP="00DE5DEC">
      <w:pPr>
        <w:pStyle w:val="Bezproreda"/>
        <w:jc w:val="both"/>
        <w:rPr>
          <w:rFonts w:ascii="Aptos" w:hAnsi="Aptos"/>
          <w:bCs/>
        </w:rPr>
      </w:pPr>
    </w:p>
    <w:p w14:paraId="0EF24F3B" w14:textId="77777777" w:rsidR="004934B0" w:rsidRPr="00CF7AE1" w:rsidRDefault="00DD1E6C" w:rsidP="006302D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29.</w:t>
      </w:r>
    </w:p>
    <w:p w14:paraId="00D64721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Upravitelj groblja donosi Položajni plan grobnih mjesta koji sadrži: plan groblja, plan rasporeda grobnih mjesta s naznačenim brojevima grobnih mjesta i grafički prikaz rasporeda.</w:t>
      </w:r>
    </w:p>
    <w:p w14:paraId="3773756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Upravitelj groblja brine o tome da se grobovi grade sukladno Položajnom planu sa svim tehničkim i sanitarnim uvjetima, vodeći pri tome računa o zaštiti okoliša te krajobraznim i estetskim vrijednostima.</w:t>
      </w:r>
    </w:p>
    <w:p w14:paraId="636C0E5E" w14:textId="77777777" w:rsidR="006302DE" w:rsidRPr="00CF7AE1" w:rsidRDefault="006302DE" w:rsidP="00DE5DEC">
      <w:pPr>
        <w:pStyle w:val="Bezproreda"/>
        <w:jc w:val="both"/>
        <w:rPr>
          <w:rFonts w:ascii="Aptos" w:hAnsi="Aptos"/>
          <w:b/>
        </w:rPr>
      </w:pPr>
    </w:p>
    <w:p w14:paraId="43700D8E" w14:textId="77777777" w:rsidR="004934B0" w:rsidRPr="00CF7AE1" w:rsidRDefault="00DD1E6C" w:rsidP="006302D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30.</w:t>
      </w:r>
    </w:p>
    <w:p w14:paraId="3CC4DF8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Za izvođenje radova na grobnom mjestu potrebna je suglasnost Upravitelja groblja.</w:t>
      </w:r>
    </w:p>
    <w:p w14:paraId="67BFD07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Radi osiguravanja nesmetanog obavljanja ukopa i održavanja reda na groblju, osobe koje izvode radove na groblju dužne su:</w:t>
      </w:r>
    </w:p>
    <w:p w14:paraId="44ADA605" w14:textId="77777777" w:rsidR="00EF45FD" w:rsidRPr="00CF7AE1" w:rsidRDefault="00EF45FD" w:rsidP="00EF45FD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početak i završetak radova prijaviti Upravitelju groblja,</w:t>
      </w:r>
    </w:p>
    <w:p w14:paraId="54C6F584" w14:textId="77777777" w:rsidR="00EF45FD" w:rsidRPr="00CF7AE1" w:rsidRDefault="00EF45FD" w:rsidP="00EF45FD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radove izvoditi samo u radne dane koje odredi Upravitelj groblja,</w:t>
      </w:r>
    </w:p>
    <w:p w14:paraId="6FC5B1C6" w14:textId="77777777" w:rsidR="004934B0" w:rsidRPr="00CF7AE1" w:rsidRDefault="00EF45FD" w:rsidP="00EF45FD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– </w:t>
      </w:r>
      <w:r w:rsidR="00DD1E6C" w:rsidRPr="00CF7AE1">
        <w:rPr>
          <w:rFonts w:ascii="Aptos" w:hAnsi="Aptos"/>
        </w:rPr>
        <w:t>radove izvoditi u skladu s izdanom suglasnošću Upravitelja groblja i Odlukom o ponašanju na groblju.</w:t>
      </w:r>
    </w:p>
    <w:p w14:paraId="0E41FD8E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(3) Upravitelj groblja zabranit će rješenjem izvođenje radova započetih bez prethodne suglasnosti ili izvođenje radova suprotno izdanoj suglasnosti, sukladno članku 16. Zakona o grobljima.</w:t>
      </w:r>
    </w:p>
    <w:p w14:paraId="312D69DC" w14:textId="248504B2" w:rsidR="00EF45FD" w:rsidRPr="00CF7AE1" w:rsidRDefault="00DD1E6C" w:rsidP="00DE5DEC">
      <w:pPr>
        <w:pStyle w:val="Bezproreda"/>
        <w:jc w:val="both"/>
        <w:rPr>
          <w:rFonts w:ascii="Aptos" w:hAnsi="Aptos"/>
          <w:bCs/>
        </w:rPr>
      </w:pPr>
      <w:r w:rsidRPr="00CF7AE1">
        <w:rPr>
          <w:rFonts w:ascii="Aptos" w:hAnsi="Aptos"/>
          <w:bCs/>
        </w:rPr>
        <w:t>(4) Protiv rješenja iz stavka 3. ovoga članka može se izjaviti žalba o kojoj odlučuje nadležno tijelo Općine, osim ako je Upravitelj groblja Općina, u kojem slučaju žalba nije dopuštena, ali se može pokrenuti upravni spor.</w:t>
      </w:r>
    </w:p>
    <w:p w14:paraId="3642F902" w14:textId="77777777" w:rsidR="004934B0" w:rsidRPr="00CF7AE1" w:rsidRDefault="00DD1E6C" w:rsidP="00EF45FD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31.</w:t>
      </w:r>
    </w:p>
    <w:p w14:paraId="4257A4A2" w14:textId="77777777" w:rsidR="004934B0" w:rsidRPr="00CF7AE1" w:rsidRDefault="00EF45FD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Upravitelj groblja dužan je pravodobno poduzimati odgovarajuće mjere na proširenju i gradnji groblja kako bi se osigurala grobna mjesta.</w:t>
      </w:r>
    </w:p>
    <w:p w14:paraId="3753ABB3" w14:textId="77777777" w:rsidR="00EF45FD" w:rsidRPr="00CF7AE1" w:rsidRDefault="00EF45FD" w:rsidP="00DE5DEC">
      <w:pPr>
        <w:pStyle w:val="Bezproreda"/>
        <w:jc w:val="both"/>
        <w:rPr>
          <w:rFonts w:ascii="Aptos" w:hAnsi="Aptos"/>
          <w:bCs/>
        </w:rPr>
      </w:pPr>
    </w:p>
    <w:p w14:paraId="1FEECB7E" w14:textId="77777777" w:rsidR="004934B0" w:rsidRPr="00CF7AE1" w:rsidRDefault="00DD1E6C" w:rsidP="00EF45FD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32.</w:t>
      </w:r>
    </w:p>
    <w:p w14:paraId="270175F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Upravitelj groblja donosi Odluku o ponašanju na groblju kojom propisuje pravila ponašanja za korisnike i posjetitelje groblja, a Odluka se objavljuje na službenim mrežnim stranicama Upravitelja groblja i na ulazima u groblja.</w:t>
      </w:r>
    </w:p>
    <w:p w14:paraId="7E1772B9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Građani su dužni pridržavati se pravila o ponašanju na groblju koja propisuje Upravitelj groblja.</w:t>
      </w:r>
    </w:p>
    <w:p w14:paraId="649915EC" w14:textId="77777777" w:rsidR="00A92432" w:rsidRPr="00CF7AE1" w:rsidRDefault="00A92432" w:rsidP="00DE5DEC">
      <w:pPr>
        <w:pStyle w:val="Bezproreda"/>
        <w:jc w:val="both"/>
        <w:rPr>
          <w:rFonts w:ascii="Aptos" w:hAnsi="Aptos"/>
          <w:bCs/>
        </w:rPr>
      </w:pPr>
    </w:p>
    <w:p w14:paraId="5FEADC2B" w14:textId="77777777" w:rsidR="004934B0" w:rsidRPr="00CF7AE1" w:rsidRDefault="00DD1E6C" w:rsidP="00A92432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33.</w:t>
      </w:r>
    </w:p>
    <w:p w14:paraId="500D4ADE" w14:textId="77777777" w:rsidR="004934B0" w:rsidRPr="00CF7AE1" w:rsidRDefault="00A92432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Upravitelj groblja ne odgovara za štetu nastalu na grobnim mjestima koju prouzroče treće osobe ili nepoznate osobe.</w:t>
      </w:r>
    </w:p>
    <w:p w14:paraId="28FDFA0C" w14:textId="77777777" w:rsidR="00A92432" w:rsidRPr="00CF7AE1" w:rsidRDefault="00A92432" w:rsidP="00DE5DEC">
      <w:pPr>
        <w:pStyle w:val="Bezproreda"/>
        <w:jc w:val="both"/>
        <w:rPr>
          <w:rFonts w:ascii="Aptos" w:hAnsi="Aptos"/>
          <w:bCs/>
        </w:rPr>
      </w:pPr>
    </w:p>
    <w:p w14:paraId="326E5835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XI. UVJETI I MJERILA ZA PLAĆANJE NAKNADE PRI DODJELI GROBNOG MJESTA I GODIŠNJE GROBNE NAKNADE</w:t>
      </w:r>
    </w:p>
    <w:p w14:paraId="4E3AA56C" w14:textId="77777777" w:rsidR="00A92432" w:rsidRPr="00CF7AE1" w:rsidRDefault="00A92432" w:rsidP="00DE5DEC">
      <w:pPr>
        <w:pStyle w:val="Bezproreda"/>
        <w:jc w:val="both"/>
        <w:rPr>
          <w:rFonts w:ascii="Aptos" w:hAnsi="Aptos"/>
          <w:b/>
        </w:rPr>
      </w:pPr>
    </w:p>
    <w:p w14:paraId="3AE8F49B" w14:textId="77777777" w:rsidR="004934B0" w:rsidRPr="00CF7AE1" w:rsidRDefault="00DD1E6C" w:rsidP="00A92432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34.</w:t>
      </w:r>
    </w:p>
    <w:p w14:paraId="15FCA60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6E6873" w:rsidRPr="00CF7AE1">
        <w:rPr>
          <w:rFonts w:ascii="Aptos" w:hAnsi="Aptos"/>
        </w:rPr>
        <w:t>Prilikom utvrđivanja visine</w:t>
      </w:r>
      <w:r w:rsidRPr="00CF7AE1">
        <w:rPr>
          <w:rFonts w:ascii="Aptos" w:hAnsi="Aptos"/>
        </w:rPr>
        <w:t xml:space="preserve"> naknade za dodjelu na korištenje grobnog mjesta </w:t>
      </w:r>
      <w:r w:rsidR="006E6873" w:rsidRPr="00CF7AE1">
        <w:rPr>
          <w:rFonts w:ascii="Aptos" w:hAnsi="Aptos"/>
        </w:rPr>
        <w:t>U</w:t>
      </w:r>
      <w:r w:rsidRPr="00CF7AE1">
        <w:rPr>
          <w:rFonts w:ascii="Aptos" w:hAnsi="Aptos"/>
        </w:rPr>
        <w:t xml:space="preserve">pravitelj groblja </w:t>
      </w:r>
      <w:r w:rsidR="006E6873" w:rsidRPr="00CF7AE1">
        <w:rPr>
          <w:rFonts w:ascii="Aptos" w:hAnsi="Aptos"/>
        </w:rPr>
        <w:t xml:space="preserve">dužan je voditi računa o </w:t>
      </w:r>
      <w:r w:rsidRPr="00CF7AE1">
        <w:rPr>
          <w:rFonts w:ascii="Aptos" w:hAnsi="Aptos"/>
        </w:rPr>
        <w:t>sljedeć</w:t>
      </w:r>
      <w:r w:rsidR="006E6873" w:rsidRPr="00CF7AE1">
        <w:rPr>
          <w:rFonts w:ascii="Aptos" w:hAnsi="Aptos"/>
        </w:rPr>
        <w:t>im</w:t>
      </w:r>
      <w:r w:rsidRPr="00CF7AE1">
        <w:rPr>
          <w:rFonts w:ascii="Aptos" w:hAnsi="Aptos"/>
        </w:rPr>
        <w:t xml:space="preserve"> uvjet</w:t>
      </w:r>
      <w:r w:rsidR="006E6873" w:rsidRPr="00CF7AE1">
        <w:rPr>
          <w:rFonts w:ascii="Aptos" w:hAnsi="Aptos"/>
        </w:rPr>
        <w:t xml:space="preserve">ima </w:t>
      </w:r>
      <w:r w:rsidRPr="00CF7AE1">
        <w:rPr>
          <w:rFonts w:ascii="Aptos" w:hAnsi="Aptos"/>
        </w:rPr>
        <w:t>i mjeril</w:t>
      </w:r>
      <w:r w:rsidR="006E6873" w:rsidRPr="00CF7AE1">
        <w:rPr>
          <w:rFonts w:ascii="Aptos" w:hAnsi="Aptos"/>
        </w:rPr>
        <w:t>ima</w:t>
      </w:r>
      <w:r w:rsidRPr="00CF7AE1">
        <w:rPr>
          <w:rFonts w:ascii="Aptos" w:hAnsi="Aptos"/>
        </w:rPr>
        <w:t>:</w:t>
      </w:r>
    </w:p>
    <w:p w14:paraId="1879BAC7" w14:textId="0D9C4EEB" w:rsidR="004934B0" w:rsidRPr="00CF7AE1" w:rsidRDefault="000B6CA7" w:rsidP="000B6CA7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-</w:t>
      </w:r>
      <w:r w:rsidR="00DD1E6C" w:rsidRPr="00CF7AE1">
        <w:rPr>
          <w:rFonts w:ascii="Aptos" w:hAnsi="Aptos"/>
        </w:rPr>
        <w:t xml:space="preserve"> vrsti grobnog mjesta,</w:t>
      </w:r>
    </w:p>
    <w:p w14:paraId="10FF172C" w14:textId="4AA47233" w:rsidR="004934B0" w:rsidRPr="00CF7AE1" w:rsidRDefault="000B6CA7" w:rsidP="000B6CA7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lastRenderedPageBreak/>
        <w:t>-</w:t>
      </w:r>
      <w:r w:rsidR="00DD1E6C" w:rsidRPr="00CF7AE1">
        <w:rPr>
          <w:rFonts w:ascii="Aptos" w:hAnsi="Aptos"/>
        </w:rPr>
        <w:t xml:space="preserve"> površini grobnog mjesta,</w:t>
      </w:r>
    </w:p>
    <w:p w14:paraId="2528B346" w14:textId="0AA3FA83" w:rsidR="004934B0" w:rsidRPr="00CF7AE1" w:rsidRDefault="000B6CA7" w:rsidP="000B6CA7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- </w:t>
      </w:r>
      <w:r w:rsidR="006E6873" w:rsidRPr="00CF7AE1">
        <w:rPr>
          <w:rFonts w:ascii="Aptos" w:hAnsi="Aptos"/>
        </w:rPr>
        <w:t>t</w:t>
      </w:r>
      <w:r w:rsidR="00DD1E6C" w:rsidRPr="00CF7AE1">
        <w:rPr>
          <w:rFonts w:ascii="Aptos" w:hAnsi="Aptos"/>
        </w:rPr>
        <w:t>roškovima opremanja groblja odgovarajućom komunalnom i drugom infrastrukturom,</w:t>
      </w:r>
    </w:p>
    <w:p w14:paraId="2572586D" w14:textId="455B54AA" w:rsidR="004934B0" w:rsidRPr="00CF7AE1" w:rsidRDefault="000B6CA7" w:rsidP="000B6CA7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- </w:t>
      </w:r>
      <w:r w:rsidR="00DD1E6C" w:rsidRPr="00CF7AE1">
        <w:rPr>
          <w:rFonts w:ascii="Aptos" w:hAnsi="Aptos"/>
        </w:rPr>
        <w:t>lokaciji groblja.</w:t>
      </w:r>
    </w:p>
    <w:p w14:paraId="2EB718D4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Troškovi opremanja groblja odgovarajućom komunalnom i drugom infrastrukturom utvrđuju se na temelju stvarnih troškova opremanja groblja.</w:t>
      </w:r>
    </w:p>
    <w:p w14:paraId="41403E94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Lokaciju grobnog mjesta na groblju iz stavka 1. alineje 4. ovoga članka utvrđuje Upravitelj groblja sukladno Položajnom planu grobnih mjesta.</w:t>
      </w:r>
    </w:p>
    <w:p w14:paraId="58AD8B21" w14:textId="77777777" w:rsidR="004934B0" w:rsidRPr="00CF7AE1" w:rsidRDefault="00DD1E6C" w:rsidP="00DE5DEC">
      <w:pPr>
        <w:pStyle w:val="Bezproreda"/>
        <w:jc w:val="both"/>
        <w:rPr>
          <w:rFonts w:ascii="Aptos" w:hAnsi="Aptos"/>
          <w:color w:val="000000" w:themeColor="text1"/>
        </w:rPr>
      </w:pPr>
      <w:r w:rsidRPr="00CF7AE1">
        <w:rPr>
          <w:rFonts w:ascii="Aptos" w:hAnsi="Aptos"/>
          <w:color w:val="000000" w:themeColor="text1"/>
        </w:rPr>
        <w:t>(4) Naknada za dodijeljeno grobno mjesto p</w:t>
      </w:r>
      <w:r w:rsidR="007F03A0" w:rsidRPr="00CF7AE1">
        <w:rPr>
          <w:rFonts w:ascii="Aptos" w:hAnsi="Aptos"/>
          <w:color w:val="000000" w:themeColor="text1"/>
        </w:rPr>
        <w:t>laća se jednokratno u roku od 15</w:t>
      </w:r>
      <w:r w:rsidRPr="00CF7AE1">
        <w:rPr>
          <w:rFonts w:ascii="Aptos" w:hAnsi="Aptos"/>
          <w:color w:val="000000" w:themeColor="text1"/>
        </w:rPr>
        <w:t xml:space="preserve"> dana od dana konačnosti rješenja o dodjeli grobno</w:t>
      </w:r>
      <w:r w:rsidR="00555B8F" w:rsidRPr="00CF7AE1">
        <w:rPr>
          <w:rFonts w:ascii="Aptos" w:hAnsi="Aptos"/>
          <w:color w:val="000000" w:themeColor="text1"/>
        </w:rPr>
        <w:t>g mjesta na korištenje</w:t>
      </w:r>
      <w:r w:rsidR="007F03A0" w:rsidRPr="00CF7AE1">
        <w:rPr>
          <w:rFonts w:ascii="Aptos" w:hAnsi="Aptos"/>
        </w:rPr>
        <w:t xml:space="preserve"> </w:t>
      </w:r>
      <w:r w:rsidR="007F03A0" w:rsidRPr="00CF7AE1">
        <w:rPr>
          <w:rFonts w:ascii="Aptos" w:hAnsi="Aptos"/>
          <w:color w:val="000000" w:themeColor="text1"/>
        </w:rPr>
        <w:t>ili obročno 12 jednakih mjesečnih obroka, s time da prvi obrok dospijeva na naplatu u roku od 15 dana od dana konačnosti rješenja, a daljnji obroci dospijevaju na naplatu svakog 15-og dana u mjesecu, počevši od mjeseca nakon kojega je na naplatu dospio prvi obrok.</w:t>
      </w:r>
      <w:r w:rsidRPr="00CF7AE1">
        <w:rPr>
          <w:rFonts w:ascii="Aptos" w:hAnsi="Aptos"/>
          <w:color w:val="000000" w:themeColor="text1"/>
        </w:rPr>
        <w:t xml:space="preserve"> </w:t>
      </w:r>
    </w:p>
    <w:p w14:paraId="14BF6940" w14:textId="77777777" w:rsidR="00555B8F" w:rsidRPr="00CF7AE1" w:rsidRDefault="00555B8F" w:rsidP="00DE5DEC">
      <w:pPr>
        <w:pStyle w:val="Bezproreda"/>
        <w:jc w:val="both"/>
        <w:rPr>
          <w:rFonts w:ascii="Aptos" w:hAnsi="Aptos"/>
          <w:bCs/>
          <w:highlight w:val="yellow"/>
        </w:rPr>
      </w:pPr>
    </w:p>
    <w:p w14:paraId="0E35842F" w14:textId="77777777" w:rsidR="004934B0" w:rsidRPr="00CF7AE1" w:rsidRDefault="00DD1E6C" w:rsidP="00555B8F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35.</w:t>
      </w:r>
    </w:p>
    <w:p w14:paraId="361CC0F0" w14:textId="77777777" w:rsidR="006E6873" w:rsidRPr="00CF7AE1" w:rsidRDefault="00DD1E6C" w:rsidP="006E6873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Grobna naknada plaća se za godišnje održavanje groblja, koje podrazumijeva hortikulturno uređenje i održavanje groblja, odvoz otp</w:t>
      </w:r>
      <w:r w:rsidR="00555B8F" w:rsidRPr="00CF7AE1">
        <w:rPr>
          <w:rFonts w:ascii="Aptos" w:hAnsi="Aptos"/>
        </w:rPr>
        <w:t>ada, održavanje cesta i staza, održavanje</w:t>
      </w:r>
      <w:r w:rsidRPr="00CF7AE1">
        <w:rPr>
          <w:rFonts w:ascii="Aptos" w:hAnsi="Aptos"/>
        </w:rPr>
        <w:t xml:space="preserve"> vodovodne i kanalizacijske mreže, kao i održavanje objekata na groblju.</w:t>
      </w:r>
      <w:r w:rsidR="006E6873" w:rsidRPr="00CF7AE1">
        <w:rPr>
          <w:rFonts w:ascii="Aptos" w:hAnsi="Aptos"/>
        </w:rPr>
        <w:t xml:space="preserve"> </w:t>
      </w:r>
    </w:p>
    <w:p w14:paraId="08228411" w14:textId="77777777" w:rsidR="004934B0" w:rsidRPr="00CF7AE1" w:rsidRDefault="006E6873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Prilikom utvrđivanja visine godišnje grobne naknade Upravitelj groblja dužan je voditi računa o potrebi namirenja dijela stvarno nastalih zajedničkih troškova na groblju (uređenja i održavanja groblja, utroška vode, odvoza otpada, čišćenja pristupnih staza i zelenih površina i drugih troškova).</w:t>
      </w:r>
    </w:p>
    <w:p w14:paraId="2F314197" w14:textId="77777777" w:rsidR="004934B0" w:rsidRPr="00CF7AE1" w:rsidRDefault="006E6873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</w:t>
      </w:r>
      <w:r w:rsidR="00DD1E6C" w:rsidRPr="00CF7AE1">
        <w:rPr>
          <w:rFonts w:ascii="Aptos" w:hAnsi="Aptos"/>
        </w:rPr>
        <w:t>) Upravitelj groblja dužan je račune za plaćanje godišnje gro</w:t>
      </w:r>
      <w:r w:rsidRPr="00CF7AE1">
        <w:rPr>
          <w:rFonts w:ascii="Aptos" w:hAnsi="Aptos"/>
        </w:rPr>
        <w:t>bne naknade dostavljati osobi ko</w:t>
      </w:r>
      <w:r w:rsidR="00DD1E6C" w:rsidRPr="00CF7AE1">
        <w:rPr>
          <w:rFonts w:ascii="Aptos" w:hAnsi="Aptos"/>
        </w:rPr>
        <w:t>ja je u grobni očevidnik upisana kao korisnik ili drugoj</w:t>
      </w:r>
      <w:r w:rsidR="007F03A0" w:rsidRPr="00CF7AE1">
        <w:rPr>
          <w:rFonts w:ascii="Aptos" w:hAnsi="Aptos"/>
        </w:rPr>
        <w:t xml:space="preserve"> osobi koju je odredio korisnik, u vezi s čime je korisnik Upravitelju groblja dužan dostaviti sporazum s ovjerenim potpisom druge osobe na temelju kojeg druga osoba preuzima obvezu plaćanja godišnje grobne naknade.</w:t>
      </w:r>
    </w:p>
    <w:p w14:paraId="0FAE074A" w14:textId="77777777" w:rsidR="004934B0" w:rsidRPr="00CF7AE1" w:rsidRDefault="006E6873" w:rsidP="00DE5DEC">
      <w:pPr>
        <w:pStyle w:val="Bezproreda"/>
        <w:jc w:val="both"/>
        <w:rPr>
          <w:rFonts w:ascii="Aptos" w:hAnsi="Aptos"/>
          <w:color w:val="000000" w:themeColor="text1"/>
        </w:rPr>
      </w:pPr>
      <w:r w:rsidRPr="00CF7AE1">
        <w:rPr>
          <w:rFonts w:ascii="Aptos" w:hAnsi="Aptos"/>
          <w:color w:val="000000" w:themeColor="text1"/>
        </w:rPr>
        <w:t>(</w:t>
      </w:r>
      <w:r w:rsidR="003551B1" w:rsidRPr="00CF7AE1">
        <w:rPr>
          <w:rFonts w:ascii="Aptos" w:hAnsi="Aptos"/>
          <w:color w:val="000000" w:themeColor="text1"/>
        </w:rPr>
        <w:t>4</w:t>
      </w:r>
      <w:r w:rsidR="00DD1E6C" w:rsidRPr="00CF7AE1">
        <w:rPr>
          <w:rFonts w:ascii="Aptos" w:hAnsi="Aptos"/>
          <w:color w:val="000000" w:themeColor="text1"/>
        </w:rPr>
        <w:t>) Nasljednici smrtno stradalog hrvatskog branitelja iz Domovinskog rata oslobađaju se plaćanja grobne naknade, a trošak snosi Općina.</w:t>
      </w:r>
    </w:p>
    <w:p w14:paraId="225A55A9" w14:textId="77777777" w:rsidR="004934B0" w:rsidRPr="00CF7AE1" w:rsidRDefault="003551B1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(5</w:t>
      </w:r>
      <w:r w:rsidR="00DD1E6C" w:rsidRPr="00CF7AE1">
        <w:rPr>
          <w:rFonts w:ascii="Aptos" w:hAnsi="Aptos"/>
          <w:bCs/>
        </w:rPr>
        <w:t>) Korisnik može godišnju grobnu naknadu platiti unaprijed za razdoblje do pet (5) godina.</w:t>
      </w:r>
    </w:p>
    <w:p w14:paraId="7E94FB93" w14:textId="77777777" w:rsidR="00555B8F" w:rsidRPr="00CF7AE1" w:rsidRDefault="00555B8F" w:rsidP="00DE5DEC">
      <w:pPr>
        <w:pStyle w:val="Bezproreda"/>
        <w:jc w:val="both"/>
        <w:rPr>
          <w:rFonts w:ascii="Aptos" w:hAnsi="Aptos"/>
          <w:bCs/>
        </w:rPr>
      </w:pPr>
    </w:p>
    <w:p w14:paraId="348425AC" w14:textId="77777777" w:rsidR="004934B0" w:rsidRPr="00CF7AE1" w:rsidRDefault="00DD1E6C" w:rsidP="007F03A0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36.</w:t>
      </w:r>
    </w:p>
    <w:p w14:paraId="4CA6074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Visinu naknade za dodjelu grobnog mjesta na korištenje i visinu godišnje grobne naknade utvrđuje Upravitelj groblja</w:t>
      </w:r>
      <w:r w:rsidR="006E6873" w:rsidRPr="00CF7AE1">
        <w:rPr>
          <w:rFonts w:ascii="Aptos" w:hAnsi="Aptos"/>
        </w:rPr>
        <w:t xml:space="preserve">, </w:t>
      </w:r>
      <w:r w:rsidR="00BA636E" w:rsidRPr="00CF7AE1">
        <w:rPr>
          <w:rFonts w:ascii="Aptos" w:hAnsi="Aptos"/>
        </w:rPr>
        <w:t>uz prethodnu suglasnost O</w:t>
      </w:r>
      <w:r w:rsidR="006E6873" w:rsidRPr="00CF7AE1">
        <w:rPr>
          <w:rFonts w:ascii="Aptos" w:hAnsi="Aptos"/>
        </w:rPr>
        <w:t>pćinskog načelnika,</w:t>
      </w:r>
      <w:r w:rsidRPr="00CF7AE1">
        <w:rPr>
          <w:rFonts w:ascii="Aptos" w:hAnsi="Aptos"/>
        </w:rPr>
        <w:t xml:space="preserve"> u skladu s uvjetima i mjerilima propisanim ovom Odlukom.</w:t>
      </w:r>
      <w:r w:rsidR="006E6873" w:rsidRPr="00CF7AE1">
        <w:rPr>
          <w:rFonts w:ascii="Aptos" w:hAnsi="Aptos"/>
        </w:rPr>
        <w:t xml:space="preserve"> </w:t>
      </w:r>
    </w:p>
    <w:p w14:paraId="18724028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(2) Cjenik naknada javno se objavljuje na mrežnim stranicama Upravitelja groblja i na oglasnim pločama na ulazima u groblja.</w:t>
      </w:r>
    </w:p>
    <w:p w14:paraId="721400B1" w14:textId="77777777" w:rsidR="004934B0" w:rsidRPr="00CF7AE1" w:rsidRDefault="006E6873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</w:t>
      </w:r>
      <w:r w:rsidR="00DD1E6C" w:rsidRPr="00CF7AE1">
        <w:rPr>
          <w:rFonts w:ascii="Aptos" w:hAnsi="Aptos"/>
        </w:rPr>
        <w:t xml:space="preserve">) </w:t>
      </w:r>
      <w:r w:rsidR="003551B1" w:rsidRPr="00CF7AE1">
        <w:rPr>
          <w:rFonts w:ascii="Aptos" w:hAnsi="Aptos"/>
        </w:rPr>
        <w:t>Ako ima više korisnika, račun se dostavlja svakom od korisnika sukladno udjelu u pravu korištenja grobnog mjesta, osim ako se korisnici na temelju sporazuma s ovjerenim potpisima ne dogovore drugačije te isti dostave Upravitelju groblja.</w:t>
      </w:r>
    </w:p>
    <w:p w14:paraId="046B6F0E" w14:textId="77777777" w:rsidR="004934B0" w:rsidRPr="00CF7AE1" w:rsidRDefault="006E6873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(4</w:t>
      </w:r>
      <w:r w:rsidR="00DD1E6C" w:rsidRPr="00CF7AE1">
        <w:rPr>
          <w:rFonts w:ascii="Aptos" w:hAnsi="Aptos"/>
        </w:rPr>
        <w:t>) U razdoblju od smrti korisnika do dostave pravomoćnog rješenja o nasljeđivanju, godišnju grobnu naknadu dužna je plaćati osoba koja se skrbila o ukopu umrlog korisnika i podmirila trošak ukopa.</w:t>
      </w:r>
    </w:p>
    <w:p w14:paraId="28901D2A" w14:textId="77777777" w:rsidR="007F03A0" w:rsidRPr="00CF7AE1" w:rsidRDefault="007F03A0" w:rsidP="00DE5DEC">
      <w:pPr>
        <w:pStyle w:val="Bezproreda"/>
        <w:jc w:val="both"/>
        <w:rPr>
          <w:rFonts w:ascii="Aptos" w:hAnsi="Aptos"/>
          <w:b/>
        </w:rPr>
      </w:pPr>
    </w:p>
    <w:p w14:paraId="3BBBAD20" w14:textId="77777777" w:rsidR="004934B0" w:rsidRPr="00CF7AE1" w:rsidRDefault="00DD1E6C" w:rsidP="007F03A0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37.</w:t>
      </w:r>
    </w:p>
    <w:p w14:paraId="29ED6870" w14:textId="77777777" w:rsidR="004934B0" w:rsidRPr="00CF7AE1" w:rsidRDefault="006E6873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</w:t>
      </w:r>
      <w:r w:rsidR="00DD1E6C" w:rsidRPr="00CF7AE1">
        <w:rPr>
          <w:rFonts w:ascii="Aptos" w:hAnsi="Aptos"/>
        </w:rPr>
        <w:t>) Sredstva s osnove naknade za dodjelu grobnog mjesta na korištenje i godišnje grobne naknade koriste se u skladu s godišnjim Planom poslovanja Upravitelja groblja.</w:t>
      </w:r>
    </w:p>
    <w:p w14:paraId="13CC52ED" w14:textId="77777777" w:rsidR="007F03A0" w:rsidRPr="00CF7AE1" w:rsidRDefault="007F03A0" w:rsidP="00DE5DEC">
      <w:pPr>
        <w:pStyle w:val="Bezproreda"/>
        <w:jc w:val="both"/>
        <w:rPr>
          <w:rFonts w:ascii="Aptos" w:hAnsi="Aptos"/>
          <w:bCs/>
        </w:rPr>
      </w:pPr>
    </w:p>
    <w:p w14:paraId="6BE4F8BD" w14:textId="77777777" w:rsidR="00CF7AE1" w:rsidRPr="00CF7AE1" w:rsidRDefault="00CF7AE1" w:rsidP="00DE5DEC">
      <w:pPr>
        <w:pStyle w:val="Bezproreda"/>
        <w:jc w:val="both"/>
        <w:rPr>
          <w:rFonts w:ascii="Aptos" w:hAnsi="Aptos"/>
          <w:b/>
        </w:rPr>
      </w:pPr>
    </w:p>
    <w:p w14:paraId="6477FAD3" w14:textId="77777777" w:rsidR="00CF7AE1" w:rsidRPr="00CF7AE1" w:rsidRDefault="00CF7AE1" w:rsidP="00DE5DEC">
      <w:pPr>
        <w:pStyle w:val="Bezproreda"/>
        <w:jc w:val="both"/>
        <w:rPr>
          <w:rFonts w:ascii="Aptos" w:hAnsi="Aptos"/>
          <w:b/>
        </w:rPr>
      </w:pPr>
    </w:p>
    <w:p w14:paraId="12971606" w14:textId="77777777" w:rsidR="00CF7AE1" w:rsidRPr="00CF7AE1" w:rsidRDefault="00CF7AE1" w:rsidP="00DE5DEC">
      <w:pPr>
        <w:pStyle w:val="Bezproreda"/>
        <w:jc w:val="both"/>
        <w:rPr>
          <w:rFonts w:ascii="Aptos" w:hAnsi="Aptos"/>
          <w:b/>
        </w:rPr>
      </w:pPr>
    </w:p>
    <w:p w14:paraId="01014156" w14:textId="77777777" w:rsidR="00CF7AE1" w:rsidRPr="00CF7AE1" w:rsidRDefault="00CF7AE1" w:rsidP="00DE5DEC">
      <w:pPr>
        <w:pStyle w:val="Bezproreda"/>
        <w:jc w:val="both"/>
        <w:rPr>
          <w:rFonts w:ascii="Aptos" w:hAnsi="Aptos"/>
          <w:b/>
        </w:rPr>
      </w:pPr>
    </w:p>
    <w:p w14:paraId="20961774" w14:textId="4934933C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XII. UVJETI ZA USTUPANJE PRAVA KORIŠTENJA GROBNOG MJESTA TREĆIM OSOBAMA</w:t>
      </w:r>
    </w:p>
    <w:p w14:paraId="390E9050" w14:textId="77777777" w:rsidR="003551B1" w:rsidRPr="00CF7AE1" w:rsidRDefault="003551B1" w:rsidP="00DE5DEC">
      <w:pPr>
        <w:pStyle w:val="Bezproreda"/>
        <w:jc w:val="both"/>
        <w:rPr>
          <w:rFonts w:ascii="Aptos" w:hAnsi="Aptos"/>
          <w:b/>
        </w:rPr>
      </w:pPr>
    </w:p>
    <w:p w14:paraId="7EC3185D" w14:textId="77777777" w:rsidR="004934B0" w:rsidRPr="00CF7AE1" w:rsidRDefault="00DD1E6C" w:rsidP="003551B1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38.</w:t>
      </w:r>
    </w:p>
    <w:p w14:paraId="1D8A96AE" w14:textId="77777777" w:rsidR="004934B0" w:rsidRPr="00CF7AE1" w:rsidRDefault="002D2046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 (1) Korisnik ne može korištenje grobnog mjesta ugovorom ustupiti trećim osobama bez prethodne </w:t>
      </w:r>
      <w:r w:rsidR="00700236" w:rsidRPr="00CF7AE1">
        <w:rPr>
          <w:rFonts w:ascii="Aptos" w:hAnsi="Aptos"/>
        </w:rPr>
        <w:t xml:space="preserve">pisane </w:t>
      </w:r>
      <w:r w:rsidRPr="00CF7AE1">
        <w:rPr>
          <w:rFonts w:ascii="Aptos" w:hAnsi="Aptos"/>
        </w:rPr>
        <w:t>suglasnosti Upravitelja groblja.</w:t>
      </w:r>
    </w:p>
    <w:p w14:paraId="68C36474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Ugovor o ustupanju prava korištenja mora biti sklopljen u pisanom obliku uz obveznu ovjeru potpisa od strane javnog bilježnika.</w:t>
      </w:r>
    </w:p>
    <w:p w14:paraId="2AF1AEC7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(3) Ugovor o ustupu prava korištenja grobnog mjesta javni bilježnik dostavlja Upravitelju groblja radi upisa novog korisnika grobnog mjesta u grobni očevidnik.</w:t>
      </w:r>
    </w:p>
    <w:p w14:paraId="14CACCB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 xml:space="preserve">(4) Ako pravo korištenja ima više </w:t>
      </w:r>
      <w:proofErr w:type="spellStart"/>
      <w:r w:rsidRPr="00CF7AE1">
        <w:rPr>
          <w:rFonts w:ascii="Aptos" w:hAnsi="Aptos"/>
          <w:bCs/>
        </w:rPr>
        <w:t>sukorisnika</w:t>
      </w:r>
      <w:proofErr w:type="spellEnd"/>
      <w:r w:rsidRPr="00CF7AE1">
        <w:rPr>
          <w:rFonts w:ascii="Aptos" w:hAnsi="Aptos"/>
          <w:bCs/>
        </w:rPr>
        <w:t xml:space="preserve">, za ustupanje prava korištenja potrebna je suglasnost svih </w:t>
      </w:r>
      <w:proofErr w:type="spellStart"/>
      <w:r w:rsidRPr="00CF7AE1">
        <w:rPr>
          <w:rFonts w:ascii="Aptos" w:hAnsi="Aptos"/>
          <w:bCs/>
        </w:rPr>
        <w:t>sukorisnika</w:t>
      </w:r>
      <w:proofErr w:type="spellEnd"/>
      <w:r w:rsidRPr="00CF7AE1">
        <w:rPr>
          <w:rFonts w:ascii="Aptos" w:hAnsi="Aptos"/>
          <w:bCs/>
        </w:rPr>
        <w:t>.</w:t>
      </w:r>
    </w:p>
    <w:p w14:paraId="431BE903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(5) Korisnik se može odreći korištenja grobnog mjesta na temelju izjave o odricanju ovjerene od strane javnog bilježnika, koju dostavlja Upravitelju groblja.</w:t>
      </w:r>
    </w:p>
    <w:p w14:paraId="20C6E6D7" w14:textId="77777777" w:rsidR="003551B1" w:rsidRPr="00CF7AE1" w:rsidRDefault="003551B1" w:rsidP="00DE5DEC">
      <w:pPr>
        <w:pStyle w:val="Bezproreda"/>
        <w:jc w:val="both"/>
        <w:rPr>
          <w:rFonts w:ascii="Aptos" w:hAnsi="Aptos"/>
          <w:bCs/>
        </w:rPr>
      </w:pPr>
    </w:p>
    <w:p w14:paraId="09929C47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XIII. PRAVILA ZA ODREĐIVANJE NAKNADE ZA STJECANJE OPREME I UREĐAJA NA GROBNOM MJESTU BEZ KORISNIKA</w:t>
      </w:r>
    </w:p>
    <w:p w14:paraId="5881FEEC" w14:textId="77777777" w:rsidR="003551B1" w:rsidRPr="00CF7AE1" w:rsidRDefault="003551B1" w:rsidP="00DE5DEC">
      <w:pPr>
        <w:pStyle w:val="Bezproreda"/>
        <w:jc w:val="both"/>
        <w:rPr>
          <w:rFonts w:ascii="Aptos" w:hAnsi="Aptos"/>
          <w:b/>
        </w:rPr>
      </w:pPr>
    </w:p>
    <w:p w14:paraId="0E1D873E" w14:textId="77777777" w:rsidR="004934B0" w:rsidRPr="00CF7AE1" w:rsidRDefault="00DD1E6C" w:rsidP="003551B1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39.</w:t>
      </w:r>
    </w:p>
    <w:p w14:paraId="1DDA116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Oprema i uređaji na grobnim mjestima bez korisnika, koje prethodni korisnik nije preuzeo sukladno uvjetima propisanim Zakonom o grobljima, smatrat će se napuštenom imovinom kojom Upravitelj groblja može slobodno raspolagati.</w:t>
      </w:r>
    </w:p>
    <w:p w14:paraId="51DA0830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Visinu naknade opreme i uređaja na grobnom mjestu bez korisnika odredit će ovlašteni procjenitelj, a ako se radi o opremi i uređajima koji nemaju tržišnu vrijednost, Upravitelj groblja zbrinut će ih kao građevinski otpad.</w:t>
      </w:r>
    </w:p>
    <w:p w14:paraId="3478F1A1" w14:textId="77777777" w:rsidR="003551B1" w:rsidRPr="00CF7AE1" w:rsidRDefault="003551B1" w:rsidP="00DE5DEC">
      <w:pPr>
        <w:pStyle w:val="Bezproreda"/>
        <w:jc w:val="both"/>
        <w:rPr>
          <w:rFonts w:ascii="Aptos" w:hAnsi="Aptos"/>
          <w:bCs/>
        </w:rPr>
      </w:pPr>
    </w:p>
    <w:p w14:paraId="1EDA7F50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XIV. POSEBNE ODREDBE</w:t>
      </w:r>
    </w:p>
    <w:p w14:paraId="3F52E107" w14:textId="77777777" w:rsidR="004934B0" w:rsidRPr="00CF7AE1" w:rsidRDefault="00DD1E6C" w:rsidP="003551B1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40.</w:t>
      </w:r>
    </w:p>
    <w:p w14:paraId="698F8F86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 xml:space="preserve">(1) </w:t>
      </w:r>
      <w:r w:rsidR="004237E2" w:rsidRPr="00CF7AE1">
        <w:rPr>
          <w:rFonts w:ascii="Aptos" w:hAnsi="Aptos"/>
          <w:bCs/>
        </w:rPr>
        <w:t xml:space="preserve">Umrle osobe ukapaju se na svim grobljima bez obzira na njihovu eventualnu pripadnost ili nepripadnost pojedinoj vjerskoj zajednici i bez određivanja posebnih dijelova groblja koji bi služili za ukope članova pojedinih vjerskih zajednica.  </w:t>
      </w:r>
    </w:p>
    <w:p w14:paraId="4381FA8B" w14:textId="77777777" w:rsidR="00BA636E" w:rsidRPr="00CF7AE1" w:rsidRDefault="00BA636E" w:rsidP="00DE5DEC">
      <w:pPr>
        <w:pStyle w:val="Bezproreda"/>
        <w:jc w:val="both"/>
        <w:rPr>
          <w:rFonts w:ascii="Aptos" w:hAnsi="Aptos"/>
          <w:bCs/>
        </w:rPr>
      </w:pPr>
    </w:p>
    <w:p w14:paraId="6C7591CB" w14:textId="77777777" w:rsidR="004934B0" w:rsidRPr="00CF7AE1" w:rsidRDefault="00DD1E6C" w:rsidP="00BA636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41.</w:t>
      </w:r>
    </w:p>
    <w:p w14:paraId="7566F6C7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(1) Općina može sporazumom dio groblja ustupiti drugoj jedinici lokalne samouprave ili sklopiti ugovor o zajedničkom korištenju groblja s drugom jedinicom lokalne samouprave.</w:t>
      </w:r>
    </w:p>
    <w:p w14:paraId="0A162F00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>(2) Sporazum, odnosno ugovor iz</w:t>
      </w:r>
      <w:r w:rsidR="00BA636E" w:rsidRPr="00CF7AE1">
        <w:rPr>
          <w:rFonts w:ascii="Aptos" w:hAnsi="Aptos"/>
          <w:bCs/>
        </w:rPr>
        <w:t xml:space="preserve"> stavka 1. ovoga članka sklapa O</w:t>
      </w:r>
      <w:r w:rsidRPr="00CF7AE1">
        <w:rPr>
          <w:rFonts w:ascii="Aptos" w:hAnsi="Aptos"/>
          <w:bCs/>
        </w:rPr>
        <w:t>pćinski načelnik, na temelju prethodne odluke Općinskog vijeća.</w:t>
      </w:r>
    </w:p>
    <w:p w14:paraId="1015CC79" w14:textId="77777777" w:rsidR="00BA636E" w:rsidRPr="00CF7AE1" w:rsidRDefault="00BA636E" w:rsidP="00DE5DEC">
      <w:pPr>
        <w:pStyle w:val="Bezproreda"/>
        <w:jc w:val="both"/>
        <w:rPr>
          <w:rFonts w:ascii="Aptos" w:hAnsi="Aptos"/>
          <w:bCs/>
        </w:rPr>
      </w:pPr>
    </w:p>
    <w:p w14:paraId="2F51FDA6" w14:textId="77777777" w:rsidR="004934B0" w:rsidRPr="00CF7AE1" w:rsidRDefault="00DD1E6C" w:rsidP="00BA636E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42.</w:t>
      </w:r>
    </w:p>
    <w:p w14:paraId="777C8BEA" w14:textId="77777777" w:rsidR="004934B0" w:rsidRPr="00CF7AE1" w:rsidRDefault="00BA636E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  <w:bCs/>
        </w:rPr>
        <w:t xml:space="preserve">(1) </w:t>
      </w:r>
      <w:r w:rsidR="00DD1E6C" w:rsidRPr="00CF7AE1">
        <w:rPr>
          <w:rFonts w:ascii="Aptos" w:hAnsi="Aptos"/>
          <w:bCs/>
        </w:rPr>
        <w:t>Iznimno, grobno mjesto može se dodijeliti na korištenje bez obveze premještanja ostataka tijela umrlih osoba u zajedničku grobnicu, na pisani zahtje</w:t>
      </w:r>
      <w:r w:rsidR="004237E2" w:rsidRPr="00CF7AE1">
        <w:rPr>
          <w:rFonts w:ascii="Aptos" w:hAnsi="Aptos"/>
          <w:bCs/>
        </w:rPr>
        <w:t>v novog korisnika</w:t>
      </w:r>
      <w:r w:rsidR="00DD1E6C" w:rsidRPr="00CF7AE1">
        <w:rPr>
          <w:rFonts w:ascii="Aptos" w:hAnsi="Aptos"/>
          <w:bCs/>
        </w:rPr>
        <w:t>.</w:t>
      </w:r>
    </w:p>
    <w:p w14:paraId="00107C35" w14:textId="77777777" w:rsidR="00BA636E" w:rsidRPr="00CF7AE1" w:rsidRDefault="00BA636E" w:rsidP="00DE5DEC">
      <w:pPr>
        <w:pStyle w:val="Bezproreda"/>
        <w:jc w:val="both"/>
        <w:rPr>
          <w:rFonts w:ascii="Aptos" w:hAnsi="Aptos"/>
          <w:bCs/>
        </w:rPr>
      </w:pPr>
    </w:p>
    <w:p w14:paraId="1379BBD2" w14:textId="7777777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XV. NADZOR</w:t>
      </w:r>
    </w:p>
    <w:p w14:paraId="40273478" w14:textId="77777777" w:rsidR="00E960D9" w:rsidRPr="00CF7AE1" w:rsidRDefault="00E960D9" w:rsidP="00E960D9">
      <w:pPr>
        <w:pStyle w:val="Bezproreda"/>
        <w:jc w:val="center"/>
        <w:rPr>
          <w:rFonts w:ascii="Aptos" w:hAnsi="Aptos"/>
          <w:b/>
        </w:rPr>
      </w:pPr>
    </w:p>
    <w:p w14:paraId="3B14A42C" w14:textId="77777777" w:rsidR="004934B0" w:rsidRPr="00CF7AE1" w:rsidRDefault="00DD1E6C" w:rsidP="00E960D9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43.</w:t>
      </w:r>
    </w:p>
    <w:p w14:paraId="21EB05AD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Nadzor nad primjenom odredaba ove Odluke obavljaju Upravitelj groblja i komunalni redar.</w:t>
      </w:r>
    </w:p>
    <w:p w14:paraId="5045819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U obavljanju nadzora iz stavka 1. ovoga članka, komunalni redar ovlašten je poduzeti radnje u skladu s Odlukom o komunalnom redu i ovom Odlukom.</w:t>
      </w:r>
    </w:p>
    <w:p w14:paraId="158912C3" w14:textId="77777777" w:rsidR="00E960D9" w:rsidRPr="00CF7AE1" w:rsidRDefault="00E960D9" w:rsidP="00DE5DEC">
      <w:pPr>
        <w:pStyle w:val="Bezproreda"/>
        <w:jc w:val="both"/>
        <w:rPr>
          <w:rFonts w:ascii="Aptos" w:hAnsi="Aptos"/>
          <w:bCs/>
        </w:rPr>
      </w:pPr>
    </w:p>
    <w:p w14:paraId="4E67F5FB" w14:textId="77777777" w:rsidR="00CF7AE1" w:rsidRPr="00CF7AE1" w:rsidRDefault="00CF7AE1" w:rsidP="00DE5DEC">
      <w:pPr>
        <w:pStyle w:val="Bezproreda"/>
        <w:jc w:val="both"/>
        <w:rPr>
          <w:rFonts w:ascii="Aptos" w:hAnsi="Aptos"/>
          <w:b/>
        </w:rPr>
      </w:pPr>
    </w:p>
    <w:p w14:paraId="17590FA7" w14:textId="77777777" w:rsidR="00CF7AE1" w:rsidRPr="00CF7AE1" w:rsidRDefault="00CF7AE1" w:rsidP="00DE5DEC">
      <w:pPr>
        <w:pStyle w:val="Bezproreda"/>
        <w:jc w:val="both"/>
        <w:rPr>
          <w:rFonts w:ascii="Aptos" w:hAnsi="Aptos"/>
          <w:b/>
        </w:rPr>
      </w:pPr>
    </w:p>
    <w:p w14:paraId="58C44634" w14:textId="77777777" w:rsidR="00CF7AE1" w:rsidRPr="00CF7AE1" w:rsidRDefault="00CF7AE1" w:rsidP="00DE5DEC">
      <w:pPr>
        <w:pStyle w:val="Bezproreda"/>
        <w:jc w:val="both"/>
        <w:rPr>
          <w:rFonts w:ascii="Aptos" w:hAnsi="Aptos"/>
          <w:b/>
        </w:rPr>
      </w:pPr>
    </w:p>
    <w:p w14:paraId="46A19051" w14:textId="4EBA365C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XVI. PREKRŠAJNE ODREDBE</w:t>
      </w:r>
    </w:p>
    <w:p w14:paraId="3F2A4639" w14:textId="77777777" w:rsidR="00E960D9" w:rsidRPr="00CF7AE1" w:rsidRDefault="00E960D9" w:rsidP="00DE5DEC">
      <w:pPr>
        <w:pStyle w:val="Bezproreda"/>
        <w:jc w:val="both"/>
        <w:rPr>
          <w:rFonts w:ascii="Aptos" w:hAnsi="Aptos"/>
          <w:bCs/>
        </w:rPr>
      </w:pPr>
    </w:p>
    <w:p w14:paraId="53D4C788" w14:textId="77777777" w:rsidR="004934B0" w:rsidRPr="00CF7AE1" w:rsidRDefault="00DD1E6C" w:rsidP="00E960D9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</w:t>
      </w:r>
      <w:r w:rsidR="00A52BAB" w:rsidRPr="00CF7AE1">
        <w:rPr>
          <w:rFonts w:ascii="Aptos" w:hAnsi="Aptos"/>
          <w:b/>
        </w:rPr>
        <w:t>4</w:t>
      </w:r>
      <w:r w:rsidRPr="00CF7AE1">
        <w:rPr>
          <w:rFonts w:ascii="Aptos" w:hAnsi="Aptos"/>
          <w:b/>
        </w:rPr>
        <w:t>.</w:t>
      </w:r>
    </w:p>
    <w:p w14:paraId="24F7898B" w14:textId="77777777" w:rsidR="004934B0" w:rsidRPr="00CF7AE1" w:rsidRDefault="00E960D9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</w:t>
      </w:r>
      <w:r w:rsidR="00DD1E6C" w:rsidRPr="00CF7AE1">
        <w:rPr>
          <w:rFonts w:ascii="Aptos" w:hAnsi="Aptos"/>
        </w:rPr>
        <w:t>Novčanom kaznom u iznosu od 100,00</w:t>
      </w:r>
      <w:r w:rsidR="00372CF6" w:rsidRPr="00CF7AE1">
        <w:rPr>
          <w:rFonts w:ascii="Aptos" w:hAnsi="Aptos"/>
        </w:rPr>
        <w:t xml:space="preserve"> do 500,00</w:t>
      </w:r>
      <w:r w:rsidR="00DD1E6C" w:rsidRPr="00CF7AE1">
        <w:rPr>
          <w:rFonts w:ascii="Aptos" w:hAnsi="Aptos"/>
        </w:rPr>
        <w:t xml:space="preserve"> eura kaznit će se za prekršaj fizička osoba koja:</w:t>
      </w:r>
    </w:p>
    <w:p w14:paraId="47646ADE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sahrani u grobnicu umrlog bez odobrenja vlasnika grobnice ili izvan određenog mjesta za ukop,</w:t>
      </w:r>
    </w:p>
    <w:p w14:paraId="7264AA86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izradi natpis na spomeniku bez odobrenja,</w:t>
      </w:r>
    </w:p>
    <w:p w14:paraId="1AEEDBC1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ošteti nadgrobni spomenik,</w:t>
      </w:r>
    </w:p>
    <w:p w14:paraId="5871455E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odnosi cvijeće i raslinje s grobova i groblja,</w:t>
      </w:r>
    </w:p>
    <w:p w14:paraId="0C7F0137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oštećuje ogradu na groblju,</w:t>
      </w:r>
    </w:p>
    <w:p w14:paraId="7F5E5B31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obavlja bilo koju vrstu trgovine na groblju,</w:t>
      </w:r>
    </w:p>
    <w:p w14:paraId="61DD5A30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postavlja nedolične natpise, slike ili reklame na groblju,</w:t>
      </w:r>
    </w:p>
    <w:p w14:paraId="03D9D927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bez posebnog odobrenja ulazi u groblje ili u mrtvačnicu u vrijeme koje nije predviđeno za posjet,</w:t>
      </w:r>
    </w:p>
    <w:p w14:paraId="576C6E5B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neovlašteno zalazi vozilom na groblje,</w:t>
      </w:r>
    </w:p>
    <w:p w14:paraId="75D273F2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zaprlja ili ošteti grobove,</w:t>
      </w:r>
    </w:p>
    <w:p w14:paraId="25B6F16B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odlaže otpad izvan označenog mjesta,</w:t>
      </w:r>
    </w:p>
    <w:p w14:paraId="76585BED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dovodi ili pušta životinje na groblje,</w:t>
      </w:r>
    </w:p>
    <w:p w14:paraId="36CB8CEF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na groblju se nedolično ponaša čime remeti mir i dostojanstvo mjesta,</w:t>
      </w:r>
    </w:p>
    <w:p w14:paraId="39EA6DCA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je pod utjecajem alkohola nazočan na groblju,</w:t>
      </w:r>
    </w:p>
    <w:p w14:paraId="7182A45D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se zatekne u prošnji na groblju,</w:t>
      </w:r>
    </w:p>
    <w:p w14:paraId="3BE876A7" w14:textId="77777777" w:rsidR="004934B0" w:rsidRPr="00CF7AE1" w:rsidRDefault="00DD1E6C" w:rsidP="00A52BAB">
      <w:pPr>
        <w:pStyle w:val="Bezproreda"/>
        <w:ind w:left="708"/>
        <w:jc w:val="both"/>
        <w:rPr>
          <w:rFonts w:ascii="Aptos" w:hAnsi="Aptos"/>
        </w:rPr>
      </w:pPr>
      <w:r w:rsidRPr="00CF7AE1">
        <w:rPr>
          <w:rFonts w:ascii="Aptos" w:hAnsi="Aptos"/>
        </w:rPr>
        <w:t>– gazi po grobovima i nasadima.</w:t>
      </w:r>
    </w:p>
    <w:p w14:paraId="601CA9AD" w14:textId="77777777" w:rsidR="00A52BAB" w:rsidRPr="00CF7AE1" w:rsidRDefault="00A52BAB" w:rsidP="00A52BAB">
      <w:pPr>
        <w:pStyle w:val="Bezproreda"/>
        <w:ind w:left="708"/>
        <w:jc w:val="both"/>
        <w:rPr>
          <w:rFonts w:ascii="Aptos" w:hAnsi="Aptos"/>
        </w:rPr>
      </w:pPr>
    </w:p>
    <w:p w14:paraId="46A636DA" w14:textId="77777777" w:rsidR="004934B0" w:rsidRPr="00CF7AE1" w:rsidRDefault="00DD1E6C" w:rsidP="00A52BAB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46.</w:t>
      </w:r>
    </w:p>
    <w:p w14:paraId="71931D56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(1) Novčanom kaznom u iznosu od 500,00 do </w:t>
      </w:r>
      <w:r w:rsidR="00372CF6" w:rsidRPr="00CF7AE1">
        <w:rPr>
          <w:rFonts w:ascii="Aptos" w:hAnsi="Aptos"/>
        </w:rPr>
        <w:t>2</w:t>
      </w:r>
      <w:r w:rsidRPr="00CF7AE1">
        <w:rPr>
          <w:rFonts w:ascii="Aptos" w:hAnsi="Aptos"/>
        </w:rPr>
        <w:t>.</w:t>
      </w:r>
      <w:r w:rsidR="00372CF6" w:rsidRPr="00CF7AE1">
        <w:rPr>
          <w:rFonts w:ascii="Aptos" w:hAnsi="Aptos"/>
        </w:rPr>
        <w:t>5</w:t>
      </w:r>
      <w:r w:rsidRPr="00CF7AE1">
        <w:rPr>
          <w:rFonts w:ascii="Aptos" w:hAnsi="Aptos"/>
        </w:rPr>
        <w:t>00,00 eura kaznit će se pravna osoba ili fizička osoba registrirana za obavljanje radova ako izvodi radove na groblju bez suglasnosti iz članka 30. stavka 1. ove Odluke.</w:t>
      </w:r>
    </w:p>
    <w:p w14:paraId="33D96BC5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(2) Novčanom kaznom u iznosu od </w:t>
      </w:r>
      <w:r w:rsidR="00372CF6" w:rsidRPr="00CF7AE1">
        <w:rPr>
          <w:rFonts w:ascii="Aptos" w:hAnsi="Aptos"/>
        </w:rPr>
        <w:t>100,00 do 5</w:t>
      </w:r>
      <w:r w:rsidRPr="00CF7AE1">
        <w:rPr>
          <w:rFonts w:ascii="Aptos" w:hAnsi="Aptos"/>
        </w:rPr>
        <w:t>00,00 eura kaznit će se i odgovorna osoba u pravnoj osobi za prekršaj iz stavka 1. ovoga članka.</w:t>
      </w:r>
    </w:p>
    <w:p w14:paraId="37084467" w14:textId="77777777" w:rsidR="00372CF6" w:rsidRPr="00CF7AE1" w:rsidRDefault="00372CF6" w:rsidP="00DE5DEC">
      <w:pPr>
        <w:pStyle w:val="Bezproreda"/>
        <w:jc w:val="both"/>
        <w:rPr>
          <w:rFonts w:ascii="Aptos" w:hAnsi="Aptos"/>
          <w:bCs/>
        </w:rPr>
      </w:pPr>
    </w:p>
    <w:p w14:paraId="36F2708E" w14:textId="77777777" w:rsidR="000B6CA7" w:rsidRPr="00CF7AE1" w:rsidRDefault="000B6CA7" w:rsidP="00DE5DEC">
      <w:pPr>
        <w:pStyle w:val="Bezproreda"/>
        <w:jc w:val="both"/>
        <w:rPr>
          <w:rFonts w:ascii="Aptos" w:hAnsi="Aptos"/>
          <w:b/>
        </w:rPr>
      </w:pPr>
    </w:p>
    <w:p w14:paraId="5334E31B" w14:textId="5BCBDD37" w:rsidR="004934B0" w:rsidRPr="00CF7AE1" w:rsidRDefault="00DD1E6C" w:rsidP="00DE5DEC">
      <w:pPr>
        <w:pStyle w:val="Bezproreda"/>
        <w:jc w:val="both"/>
        <w:rPr>
          <w:rFonts w:ascii="Aptos" w:hAnsi="Aptos"/>
          <w:b/>
        </w:rPr>
      </w:pPr>
      <w:r w:rsidRPr="00CF7AE1">
        <w:rPr>
          <w:rFonts w:ascii="Aptos" w:hAnsi="Aptos"/>
          <w:b/>
        </w:rPr>
        <w:t>XVII. PRIJELAZNE I ZAVRŠNE ODREDBE</w:t>
      </w:r>
    </w:p>
    <w:p w14:paraId="2EF96BC9" w14:textId="77777777" w:rsidR="00372CF6" w:rsidRPr="00CF7AE1" w:rsidRDefault="00372CF6" w:rsidP="00DE5DEC">
      <w:pPr>
        <w:pStyle w:val="Bezproreda"/>
        <w:jc w:val="both"/>
        <w:rPr>
          <w:rFonts w:ascii="Aptos" w:hAnsi="Aptos"/>
          <w:bCs/>
        </w:rPr>
      </w:pPr>
    </w:p>
    <w:p w14:paraId="31A8C3DB" w14:textId="77777777" w:rsidR="004934B0" w:rsidRPr="00CF7AE1" w:rsidRDefault="00DD1E6C" w:rsidP="00372CF6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47.</w:t>
      </w:r>
    </w:p>
    <w:p w14:paraId="326E6720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(1) Danom stupanja na snagu ove Odluke prestaje važiti Odluka o grobljima („Službene novine Grada Pazina" broj 24/02., 6/11. i 46/23.).</w:t>
      </w:r>
    </w:p>
    <w:p w14:paraId="507703CD" w14:textId="77777777" w:rsidR="004934B0" w:rsidRPr="00CF7AE1" w:rsidRDefault="00DD1E6C" w:rsidP="00DE5DEC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(2) Postupci obračuna godišnje naknade za korištenje grobnog mjesta započeti po odredbama Odluke iz stavka 1. ovoga članka dovršit će se prema odredbama te Odluke.</w:t>
      </w:r>
    </w:p>
    <w:p w14:paraId="00D9ACC3" w14:textId="77777777" w:rsidR="00372CF6" w:rsidRPr="00CF7AE1" w:rsidRDefault="00372CF6" w:rsidP="00DE5DEC">
      <w:pPr>
        <w:pStyle w:val="Bezproreda"/>
        <w:jc w:val="both"/>
        <w:rPr>
          <w:rFonts w:ascii="Aptos" w:hAnsi="Aptos"/>
          <w:bCs/>
        </w:rPr>
      </w:pPr>
    </w:p>
    <w:p w14:paraId="39C56DC9" w14:textId="77777777" w:rsidR="004934B0" w:rsidRPr="00CF7AE1" w:rsidRDefault="00DD1E6C" w:rsidP="00282E3A">
      <w:pPr>
        <w:pStyle w:val="Bezproreda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Članak 48.</w:t>
      </w:r>
    </w:p>
    <w:p w14:paraId="22273DC0" w14:textId="5678B22F" w:rsidR="00CF7AE1" w:rsidRPr="00CF7AE1" w:rsidRDefault="00DD1E6C" w:rsidP="00CF7AE1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Ova Odluka stupa na snagu osmog dana od dana objave u Službenim novinama Grada Pazina i </w:t>
      </w:r>
      <w:r w:rsidR="00282E3A" w:rsidRPr="00CF7AE1">
        <w:rPr>
          <w:rFonts w:ascii="Aptos" w:hAnsi="Aptos"/>
        </w:rPr>
        <w:t>o</w:t>
      </w:r>
      <w:r w:rsidRPr="00CF7AE1">
        <w:rPr>
          <w:rFonts w:ascii="Aptos" w:hAnsi="Aptos"/>
        </w:rPr>
        <w:t xml:space="preserve">pćina Cerovlje, </w:t>
      </w:r>
      <w:proofErr w:type="spellStart"/>
      <w:r w:rsidRPr="00CF7AE1">
        <w:rPr>
          <w:rFonts w:ascii="Aptos" w:hAnsi="Aptos"/>
        </w:rPr>
        <w:t>Gračišće</w:t>
      </w:r>
      <w:proofErr w:type="spellEnd"/>
      <w:r w:rsidRPr="00CF7AE1">
        <w:rPr>
          <w:rFonts w:ascii="Aptos" w:hAnsi="Aptos"/>
        </w:rPr>
        <w:t xml:space="preserve">, </w:t>
      </w:r>
      <w:proofErr w:type="spellStart"/>
      <w:r w:rsidRPr="00CF7AE1">
        <w:rPr>
          <w:rFonts w:ascii="Aptos" w:hAnsi="Aptos"/>
        </w:rPr>
        <w:t>Karojba</w:t>
      </w:r>
      <w:proofErr w:type="spellEnd"/>
      <w:r w:rsidRPr="00CF7AE1">
        <w:rPr>
          <w:rFonts w:ascii="Aptos" w:hAnsi="Aptos"/>
        </w:rPr>
        <w:t>, Lupoglav i Sveti Petar u Šumi.</w:t>
      </w:r>
    </w:p>
    <w:p w14:paraId="69C53832" w14:textId="5629F19F" w:rsidR="004934B0" w:rsidRPr="00CF7AE1" w:rsidRDefault="00DD1E6C" w:rsidP="00CF7AE1">
      <w:pPr>
        <w:pStyle w:val="Bezproreda"/>
        <w:jc w:val="both"/>
        <w:rPr>
          <w:rFonts w:ascii="Aptos" w:hAnsi="Aptos"/>
        </w:rPr>
      </w:pPr>
      <w:r w:rsidRPr="00CF7AE1">
        <w:rPr>
          <w:rFonts w:ascii="Aptos" w:hAnsi="Aptos"/>
        </w:rPr>
        <w:t>KLASA: _______________</w:t>
      </w:r>
    </w:p>
    <w:p w14:paraId="4E09C309" w14:textId="77777777" w:rsidR="004934B0" w:rsidRPr="00CF7AE1" w:rsidRDefault="00DD1E6C">
      <w:pPr>
        <w:spacing w:after="120" w:line="276" w:lineRule="auto"/>
        <w:rPr>
          <w:rFonts w:ascii="Aptos" w:hAnsi="Aptos"/>
        </w:rPr>
      </w:pPr>
      <w:r w:rsidRPr="00CF7AE1">
        <w:rPr>
          <w:rFonts w:ascii="Aptos" w:hAnsi="Aptos"/>
        </w:rPr>
        <w:t>URBROJ: ______________</w:t>
      </w:r>
    </w:p>
    <w:p w14:paraId="678C072F" w14:textId="77777777" w:rsidR="004934B0" w:rsidRPr="00CF7AE1" w:rsidRDefault="00DD1E6C">
      <w:pPr>
        <w:spacing w:after="120" w:line="276" w:lineRule="auto"/>
        <w:rPr>
          <w:rFonts w:ascii="Aptos" w:hAnsi="Aptos"/>
        </w:rPr>
      </w:pPr>
      <w:r w:rsidRPr="00CF7AE1">
        <w:rPr>
          <w:rFonts w:ascii="Aptos" w:hAnsi="Aptos"/>
        </w:rPr>
        <w:t>Lupoglav, ___. _________ 2026.</w:t>
      </w:r>
    </w:p>
    <w:p w14:paraId="6C788D69" w14:textId="77777777" w:rsidR="00CF7AE1" w:rsidRPr="00CF7AE1" w:rsidRDefault="00DD1E6C" w:rsidP="00CF7AE1">
      <w:pPr>
        <w:spacing w:before="240"/>
        <w:jc w:val="center"/>
        <w:rPr>
          <w:rFonts w:ascii="Aptos" w:hAnsi="Aptos"/>
          <w:b/>
        </w:rPr>
      </w:pPr>
      <w:r w:rsidRPr="00CF7AE1">
        <w:rPr>
          <w:rFonts w:ascii="Aptos" w:hAnsi="Aptos"/>
          <w:b/>
        </w:rPr>
        <w:t>OPĆINSKO VIJEĆE OPĆINE LUPOGLAV</w:t>
      </w:r>
    </w:p>
    <w:p w14:paraId="6843163D" w14:textId="3362B2F7" w:rsidR="004934B0" w:rsidRPr="00CF7AE1" w:rsidRDefault="00DD1E6C" w:rsidP="00CF7AE1">
      <w:pPr>
        <w:spacing w:before="240"/>
        <w:jc w:val="center"/>
        <w:rPr>
          <w:rFonts w:ascii="Aptos" w:hAnsi="Aptos"/>
        </w:rPr>
      </w:pPr>
      <w:r w:rsidRPr="00CF7AE1">
        <w:rPr>
          <w:rFonts w:ascii="Aptos" w:hAnsi="Aptos"/>
        </w:rPr>
        <w:t>Predsjednica Općinskog vijeća</w:t>
      </w:r>
    </w:p>
    <w:p w14:paraId="70B91B2B" w14:textId="77777777" w:rsidR="004934B0" w:rsidRPr="00CF7AE1" w:rsidRDefault="00DD1E6C" w:rsidP="00CF7AE1">
      <w:pPr>
        <w:jc w:val="center"/>
        <w:rPr>
          <w:rFonts w:ascii="Aptos" w:hAnsi="Aptos"/>
        </w:rPr>
      </w:pPr>
      <w:proofErr w:type="spellStart"/>
      <w:r w:rsidRPr="00CF7AE1">
        <w:rPr>
          <w:rFonts w:ascii="Aptos" w:hAnsi="Aptos"/>
        </w:rPr>
        <w:t>Vivien</w:t>
      </w:r>
      <w:proofErr w:type="spellEnd"/>
      <w:r w:rsidRPr="00CF7AE1">
        <w:rPr>
          <w:rFonts w:ascii="Aptos" w:hAnsi="Aptos"/>
        </w:rPr>
        <w:t xml:space="preserve"> Ribarić, v.r.</w:t>
      </w:r>
    </w:p>
    <w:p w14:paraId="7BEB49F9" w14:textId="77777777" w:rsidR="006E0661" w:rsidRDefault="006E0661" w:rsidP="00CF7AE1">
      <w:pPr>
        <w:shd w:val="clear" w:color="auto" w:fill="FFFFFF"/>
        <w:spacing w:line="330" w:lineRule="atLeast"/>
        <w:jc w:val="center"/>
        <w:rPr>
          <w:rFonts w:ascii="Aptos" w:eastAsia="Times New Roman" w:hAnsi="Aptos"/>
          <w:b/>
          <w:bCs/>
        </w:rPr>
      </w:pPr>
    </w:p>
    <w:p w14:paraId="35086145" w14:textId="77E088C1" w:rsidR="00CF7AE1" w:rsidRPr="00CF7AE1" w:rsidRDefault="00CF7AE1" w:rsidP="00CF7AE1">
      <w:pPr>
        <w:shd w:val="clear" w:color="auto" w:fill="FFFFFF"/>
        <w:spacing w:line="330" w:lineRule="atLeast"/>
        <w:jc w:val="center"/>
        <w:rPr>
          <w:rFonts w:ascii="Aptos" w:eastAsia="Times New Roman" w:hAnsi="Aptos"/>
          <w:b/>
          <w:bCs/>
        </w:rPr>
      </w:pPr>
      <w:r w:rsidRPr="00CF7AE1">
        <w:rPr>
          <w:rFonts w:ascii="Aptos" w:eastAsia="Times New Roman" w:hAnsi="Aptos"/>
          <w:b/>
          <w:bCs/>
        </w:rPr>
        <w:lastRenderedPageBreak/>
        <w:t>OBRAZLOŽENJE</w:t>
      </w:r>
    </w:p>
    <w:p w14:paraId="067213B8" w14:textId="77777777" w:rsidR="00CF7AE1" w:rsidRDefault="00CF7AE1" w:rsidP="00CF7AE1">
      <w:pPr>
        <w:autoSpaceDE w:val="0"/>
        <w:autoSpaceDN w:val="0"/>
        <w:adjustRightInd w:val="0"/>
        <w:jc w:val="both"/>
        <w:rPr>
          <w:rFonts w:ascii="Aptos" w:eastAsia="Calibri" w:hAnsi="Aptos"/>
        </w:rPr>
      </w:pPr>
    </w:p>
    <w:p w14:paraId="1D8859AD" w14:textId="71C0A475" w:rsidR="00CF7AE1" w:rsidRPr="00CF7AE1" w:rsidRDefault="00CF7AE1" w:rsidP="00CF7AE1">
      <w:pPr>
        <w:autoSpaceDE w:val="0"/>
        <w:autoSpaceDN w:val="0"/>
        <w:adjustRightInd w:val="0"/>
        <w:jc w:val="both"/>
        <w:rPr>
          <w:rFonts w:ascii="Aptos" w:eastAsia="Calibri" w:hAnsi="Aptos"/>
        </w:rPr>
      </w:pPr>
      <w:r w:rsidRPr="00CF7AE1">
        <w:rPr>
          <w:rFonts w:ascii="Aptos" w:eastAsia="Calibri" w:hAnsi="Aptos"/>
        </w:rPr>
        <w:t>I</w:t>
      </w:r>
      <w:r w:rsidRPr="00CF7AE1">
        <w:rPr>
          <w:rFonts w:ascii="Aptos" w:eastAsia="Calibri" w:hAnsi="Aptos"/>
          <w:b/>
          <w:bCs/>
        </w:rPr>
        <w:t>. PRAVNI TEMELJ ZA DONOŠENJE ODLUKE</w:t>
      </w:r>
    </w:p>
    <w:p w14:paraId="12E511E0" w14:textId="77777777" w:rsidR="00CF7AE1" w:rsidRPr="00CF7AE1" w:rsidRDefault="00CF7AE1" w:rsidP="00CF7AE1">
      <w:pPr>
        <w:ind w:firstLine="720"/>
        <w:jc w:val="both"/>
        <w:rPr>
          <w:rFonts w:ascii="Aptos" w:eastAsia="Calibri" w:hAnsi="Aptos"/>
          <w:color w:val="FF0000"/>
        </w:rPr>
      </w:pPr>
      <w:r w:rsidRPr="00CF7AE1">
        <w:rPr>
          <w:rFonts w:ascii="Aptos" w:eastAsia="Calibri" w:hAnsi="Aptos"/>
        </w:rPr>
        <w:t>Pravni temelj za donošenje  Odluke o grobljima sadržan je u  članku 9. stavak 10. Zakona o grobljima (Narodne novine broj 78/25 i 80/25-ispravak) i članka 17.</w:t>
      </w:r>
      <w:r w:rsidRPr="00CF7AE1">
        <w:rPr>
          <w:rFonts w:ascii="Aptos" w:hAnsi="Aptos"/>
        </w:rPr>
        <w:t xml:space="preserve"> Statuta Općine Lupoglav („Službene novine Grada Pazina“, broj 18/09., 3/13., 14/18. i 10/21.).</w:t>
      </w:r>
    </w:p>
    <w:p w14:paraId="67AAF4FA" w14:textId="77777777" w:rsidR="00CF7AE1" w:rsidRDefault="00CF7AE1" w:rsidP="00CF7AE1">
      <w:pPr>
        <w:autoSpaceDE w:val="0"/>
        <w:autoSpaceDN w:val="0"/>
        <w:adjustRightInd w:val="0"/>
        <w:jc w:val="both"/>
        <w:rPr>
          <w:rFonts w:ascii="Aptos" w:eastAsia="Calibri" w:hAnsi="Aptos"/>
          <w:b/>
          <w:bCs/>
        </w:rPr>
      </w:pPr>
    </w:p>
    <w:p w14:paraId="78EB718C" w14:textId="616B2D05" w:rsidR="00CF7AE1" w:rsidRPr="00CF7AE1" w:rsidRDefault="00CF7AE1" w:rsidP="00CF7AE1">
      <w:pPr>
        <w:autoSpaceDE w:val="0"/>
        <w:autoSpaceDN w:val="0"/>
        <w:adjustRightInd w:val="0"/>
        <w:jc w:val="both"/>
        <w:rPr>
          <w:rFonts w:ascii="Aptos" w:eastAsia="Calibri" w:hAnsi="Aptos"/>
          <w:b/>
          <w:bCs/>
        </w:rPr>
      </w:pPr>
      <w:r w:rsidRPr="00CF7AE1">
        <w:rPr>
          <w:rFonts w:ascii="Aptos" w:eastAsia="Calibri" w:hAnsi="Aptos"/>
          <w:b/>
          <w:bCs/>
        </w:rPr>
        <w:t xml:space="preserve">II. OCJENA STANJA, OSNOVNA PITANJA KOJA SE TREBAJU UREDITI I SVRHA KOJA SE ŽELI POSTIĆI UREĐIVANJEM ODNOSA NA PREDLOŽENI NAČIN </w:t>
      </w:r>
    </w:p>
    <w:p w14:paraId="7B700A62" w14:textId="77777777" w:rsidR="00CF7AE1" w:rsidRPr="00CF7AE1" w:rsidRDefault="00CF7AE1" w:rsidP="00CF7AE1">
      <w:pPr>
        <w:shd w:val="clear" w:color="auto" w:fill="FFFFFF"/>
        <w:ind w:firstLine="720"/>
        <w:jc w:val="both"/>
        <w:rPr>
          <w:rFonts w:ascii="Aptos" w:eastAsia="Times New Roman" w:hAnsi="Aptos"/>
        </w:rPr>
      </w:pPr>
      <w:r w:rsidRPr="00CF7AE1">
        <w:rPr>
          <w:rFonts w:ascii="Aptos" w:hAnsi="Aptos"/>
          <w:spacing w:val="3"/>
        </w:rPr>
        <w:t>Općinsko  vijeće Općine Lupoglav donijelo je Odluku o grobljima („Službene novine Grada Pazina“, broj  24/02., 6/11. i 46/23.).</w:t>
      </w:r>
    </w:p>
    <w:p w14:paraId="144B3BA1" w14:textId="77777777" w:rsidR="00CF7AE1" w:rsidRPr="00CF7AE1" w:rsidRDefault="00CF7AE1" w:rsidP="00CF7AE1">
      <w:pPr>
        <w:pStyle w:val="Bezproreda"/>
        <w:ind w:firstLine="720"/>
        <w:jc w:val="both"/>
        <w:rPr>
          <w:rFonts w:ascii="Aptos" w:hAnsi="Aptos"/>
          <w:spacing w:val="3"/>
        </w:rPr>
      </w:pPr>
      <w:r w:rsidRPr="00CF7AE1">
        <w:rPr>
          <w:rFonts w:ascii="Aptos" w:hAnsi="Aptos"/>
        </w:rPr>
        <w:t>U „Narodnim novinama“ br. 78/25 od 9. svibnja 2025. objavljen je novi </w:t>
      </w:r>
      <w:hyperlink r:id="rId5" w:history="1">
        <w:r w:rsidRPr="00CF7AE1">
          <w:rPr>
            <w:rFonts w:ascii="Aptos" w:hAnsi="Aptos"/>
          </w:rPr>
          <w:t>Zakon o grobljima</w:t>
        </w:r>
      </w:hyperlink>
      <w:r w:rsidRPr="00CF7AE1">
        <w:rPr>
          <w:rFonts w:ascii="Aptos" w:hAnsi="Aptos"/>
        </w:rPr>
        <w:t> (u nastavku: Zakon), koji je stupio na snagu 17. svibnja 2025. godine. U „Narodnim novinama“ br. 80/25 od 16. svibnja 2025. objavljen je </w:t>
      </w:r>
      <w:hyperlink r:id="rId6" w:history="1">
        <w:r w:rsidRPr="00CF7AE1">
          <w:rPr>
            <w:rFonts w:ascii="Aptos" w:hAnsi="Aptos"/>
          </w:rPr>
          <w:t>Ispravak Zakona o grobljima</w:t>
        </w:r>
      </w:hyperlink>
      <w:r w:rsidRPr="00CF7AE1">
        <w:rPr>
          <w:rFonts w:ascii="Aptos" w:hAnsi="Aptos"/>
        </w:rPr>
        <w:t>.</w:t>
      </w:r>
      <w:r w:rsidRPr="00CF7AE1">
        <w:rPr>
          <w:rFonts w:ascii="Aptos" w:hAnsi="Aptos"/>
          <w:spacing w:val="3"/>
        </w:rPr>
        <w:t xml:space="preserve"> Općinsko vijeće Općine Lupoglav </w:t>
      </w:r>
      <w:r w:rsidRPr="00CF7AE1">
        <w:rPr>
          <w:rFonts w:ascii="Aptos" w:hAnsi="Aptos"/>
          <w:color w:val="231F20"/>
          <w:shd w:val="clear" w:color="auto" w:fill="FFFFFF"/>
        </w:rPr>
        <w:t>dužno je u roku od godine dana od dana stupanja na snagu Zakona donijeti Odluku o grobljima.</w:t>
      </w:r>
      <w:r w:rsidRPr="00CF7AE1">
        <w:rPr>
          <w:rFonts w:ascii="Aptos" w:hAnsi="Aptos"/>
          <w:spacing w:val="3"/>
        </w:rPr>
        <w:t xml:space="preserve"> </w:t>
      </w:r>
    </w:p>
    <w:p w14:paraId="253B43DD" w14:textId="77777777" w:rsidR="00CF7AE1" w:rsidRPr="00CF7AE1" w:rsidRDefault="00CF7AE1" w:rsidP="00CF7AE1">
      <w:pPr>
        <w:pStyle w:val="Bezproreda"/>
        <w:ind w:firstLine="4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Prijedlog nove Odluke o grobljima smisleno i konstrukcijski prati odredbe Zakona o grobljima. </w:t>
      </w:r>
      <w:r w:rsidRPr="00CF7AE1">
        <w:rPr>
          <w:rFonts w:ascii="Aptos" w:hAnsi="Aptos"/>
          <w:color w:val="231F20"/>
          <w:shd w:val="clear" w:color="auto" w:fill="FFFFFF"/>
        </w:rPr>
        <w:t xml:space="preserve">Predloženom Odlukom u skladu s odredbom članka 9. stavka 10. Zakona, uređuju se </w:t>
      </w:r>
      <w:r w:rsidRPr="00CF7AE1">
        <w:rPr>
          <w:rFonts w:ascii="Aptos" w:hAnsi="Aptos"/>
          <w:color w:val="231F20"/>
        </w:rPr>
        <w:t>mjerila i kriteriji za dodjelu i ustupanje grobnih mjesta na korištenje, iskopavanje i premještaj posmrtnih ostataka, ukopi i privremeni ukopi, ukop nepoznatih osoba, produbljenje groba i premještanje posmrtnih ostataka u grobnici, održavanje groblja i uklanjanje otpada, veličina, dimenzije, materijal i izgled grobnih mjesta i spomen-obilježja, uvjeti upravljanja grobljem od strane pravne osobe koja upravlja grobljem, uvjeti, način i mjesto prosipanja kremiranih posmrtnih ostataka umrle osobe, uvjeti i mjerila za plaćanje naknade pri dodjeli grobnog mjesta i godišnje grobne naknade, stjecanje opreme i uređaja koji se nalaze na grobnom mjestu bez korisnika grobnog mjesta, nadzor  i prekršajne odredbe.</w:t>
      </w:r>
    </w:p>
    <w:p w14:paraId="6DA74DD9" w14:textId="77777777" w:rsidR="00CF7AE1" w:rsidRPr="00CF7AE1" w:rsidRDefault="00CF7AE1" w:rsidP="00CF7AE1">
      <w:pPr>
        <w:pStyle w:val="Bezproreda"/>
        <w:ind w:firstLine="408"/>
        <w:jc w:val="both"/>
        <w:rPr>
          <w:rFonts w:ascii="Aptos" w:hAnsi="Aptos"/>
        </w:rPr>
      </w:pPr>
      <w:r w:rsidRPr="00CF7AE1">
        <w:rPr>
          <w:rFonts w:ascii="Aptos" w:hAnsi="Aptos"/>
        </w:rPr>
        <w:t xml:space="preserve">Svrha Odluke je osigurati pravni okvir za učinkovito i transparentno upravljanje grobljima sukladno novom Zakonu o grobljima. Predloženom Odlukom </w:t>
      </w:r>
      <w:r w:rsidRPr="00CF7AE1">
        <w:rPr>
          <w:rFonts w:ascii="Aptos" w:hAnsi="Aptos"/>
          <w:shd w:val="clear" w:color="auto" w:fill="FFFFFF"/>
        </w:rPr>
        <w:t>jasno  se propisuju prava i obveza Općine, upravitelja </w:t>
      </w:r>
      <w:r w:rsidRPr="00CF7AE1">
        <w:rPr>
          <w:rStyle w:val="Istaknuto"/>
          <w:rFonts w:ascii="Aptos" w:hAnsi="Aptos"/>
          <w:shd w:val="clear" w:color="auto" w:fill="FFFFFF"/>
        </w:rPr>
        <w:t>groblja</w:t>
      </w:r>
      <w:r w:rsidRPr="00CF7AE1">
        <w:rPr>
          <w:rFonts w:ascii="Aptos" w:hAnsi="Aptos"/>
          <w:shd w:val="clear" w:color="auto" w:fill="FFFFFF"/>
        </w:rPr>
        <w:t xml:space="preserve"> i korisnika </w:t>
      </w:r>
      <w:r w:rsidRPr="00CF7AE1">
        <w:rPr>
          <w:rStyle w:val="Istaknuto"/>
          <w:rFonts w:ascii="Aptos" w:hAnsi="Aptos"/>
          <w:shd w:val="clear" w:color="auto" w:fill="FFFFFF"/>
        </w:rPr>
        <w:t>groblja.</w:t>
      </w:r>
      <w:r w:rsidRPr="00CF7AE1">
        <w:rPr>
          <w:rStyle w:val="Istaknuto"/>
          <w:rFonts w:ascii="Aptos" w:hAnsi="Aptos"/>
          <w:b/>
          <w:bCs/>
          <w:color w:val="767676"/>
          <w:shd w:val="clear" w:color="auto" w:fill="FFFFFF"/>
        </w:rPr>
        <w:t xml:space="preserve"> </w:t>
      </w:r>
      <w:r w:rsidRPr="00CF7AE1">
        <w:rPr>
          <w:rFonts w:ascii="Aptos" w:hAnsi="Aptos"/>
        </w:rPr>
        <w:t>Odlukom se uvode i neki novi instituti (iskopavanje i premještaj posmrtnih ostataka, privremeni ukopi, ukop nepoznatih osoba.</w:t>
      </w:r>
    </w:p>
    <w:p w14:paraId="4662727F" w14:textId="77777777" w:rsidR="00CF7AE1" w:rsidRPr="00CF7AE1" w:rsidRDefault="00CF7AE1" w:rsidP="00CF7AE1">
      <w:pPr>
        <w:shd w:val="clear" w:color="auto" w:fill="FFFFFF"/>
        <w:ind w:firstLine="408"/>
        <w:jc w:val="both"/>
        <w:rPr>
          <w:rFonts w:ascii="Aptos" w:eastAsia="Times New Roman" w:hAnsi="Aptos"/>
        </w:rPr>
      </w:pPr>
      <w:r w:rsidRPr="00CF7AE1">
        <w:rPr>
          <w:rFonts w:ascii="Aptos" w:hAnsi="Aptos"/>
        </w:rPr>
        <w:t>Stupanjem na snagu predložene  Odluke prestaje važiti Odluka o grobljima („Službene novine Grada Pazina“, broj  24/02., 6/11. i 46/23.)</w:t>
      </w:r>
    </w:p>
    <w:p w14:paraId="49CF44EF" w14:textId="77777777" w:rsidR="00CF7AE1" w:rsidRPr="00CF7AE1" w:rsidRDefault="00CF7AE1" w:rsidP="00CF7AE1">
      <w:pPr>
        <w:shd w:val="clear" w:color="auto" w:fill="FFFFFF"/>
        <w:ind w:firstLine="408"/>
        <w:jc w:val="both"/>
        <w:rPr>
          <w:rFonts w:ascii="Aptos" w:eastAsia="Times New Roman" w:hAnsi="Aptos"/>
        </w:rPr>
      </w:pPr>
      <w:r w:rsidRPr="00CF7AE1">
        <w:rPr>
          <w:rFonts w:ascii="Aptos" w:eastAsia="Times New Roman" w:hAnsi="Aptos"/>
        </w:rPr>
        <w:t xml:space="preserve">Postupci obračuna godišnje naknade za korištenje grobnog mjesta započeti po odredbama ranije odluke,  dovršit će se prema odredbama te odluke. </w:t>
      </w:r>
    </w:p>
    <w:p w14:paraId="2F9453A6" w14:textId="77777777" w:rsidR="00CF7AE1" w:rsidRPr="00CF7AE1" w:rsidRDefault="00CF7AE1" w:rsidP="00CF7AE1">
      <w:pPr>
        <w:pStyle w:val="Bezproreda"/>
        <w:ind w:firstLine="408"/>
        <w:jc w:val="both"/>
        <w:rPr>
          <w:rFonts w:ascii="Aptos" w:hAnsi="Aptos"/>
          <w:color w:val="000000"/>
        </w:rPr>
      </w:pPr>
      <w:r w:rsidRPr="00CF7AE1">
        <w:rPr>
          <w:rFonts w:ascii="Aptos" w:hAnsi="Aptos"/>
        </w:rPr>
        <w:t>U skladu s odredbama Zakona o pravu na pristup informacijama (Narodne novine 25/13 i 85/15) o Nacrtu prijedloga Odluke o grobljima</w:t>
      </w:r>
      <w:r w:rsidRPr="00CF7AE1">
        <w:rPr>
          <w:rFonts w:ascii="Aptos" w:hAnsi="Aptos"/>
          <w:shd w:val="clear" w:color="auto" w:fill="FFFFFF"/>
          <w:lang w:val="nb-NO"/>
        </w:rPr>
        <w:t xml:space="preserve"> te </w:t>
      </w:r>
      <w:r w:rsidRPr="00CF7AE1">
        <w:rPr>
          <w:rFonts w:ascii="Aptos" w:hAnsi="Aptos"/>
        </w:rPr>
        <w:t xml:space="preserve"> o nacrtu odluke kojom </w:t>
      </w:r>
      <w:r w:rsidRPr="00CF7AE1">
        <w:rPr>
          <w:rFonts w:ascii="Aptos" w:hAnsi="Aptos"/>
          <w:shd w:val="clear" w:color="auto" w:fill="FFFFFF"/>
          <w:lang w:val="nb-NO"/>
        </w:rPr>
        <w:t xml:space="preserve">se određuje visina naknade pri dodjeli grobnog mjeta i godišnje grobne naknade, obveza je provođenja  internetskog savjetovanja </w:t>
      </w:r>
      <w:r w:rsidRPr="00CF7AE1">
        <w:rPr>
          <w:rFonts w:ascii="Aptos" w:hAnsi="Aptos"/>
          <w:color w:val="000000"/>
        </w:rPr>
        <w:t>sa javnošću.</w:t>
      </w:r>
    </w:p>
    <w:p w14:paraId="6859E470" w14:textId="77777777" w:rsidR="00CF7AE1" w:rsidRPr="00CF7AE1" w:rsidRDefault="00CF7AE1" w:rsidP="00CF7AE1">
      <w:pPr>
        <w:autoSpaceDE w:val="0"/>
        <w:autoSpaceDN w:val="0"/>
        <w:adjustRightInd w:val="0"/>
        <w:jc w:val="both"/>
        <w:rPr>
          <w:rFonts w:ascii="Aptos" w:eastAsia="Calibri" w:hAnsi="Aptos"/>
          <w:b/>
          <w:bCs/>
        </w:rPr>
      </w:pPr>
    </w:p>
    <w:p w14:paraId="5B9D946C" w14:textId="77777777" w:rsidR="00CF7AE1" w:rsidRPr="00CF7AE1" w:rsidRDefault="00CF7AE1" w:rsidP="00CF7AE1">
      <w:pPr>
        <w:autoSpaceDE w:val="0"/>
        <w:autoSpaceDN w:val="0"/>
        <w:adjustRightInd w:val="0"/>
        <w:jc w:val="both"/>
        <w:rPr>
          <w:rFonts w:ascii="Aptos" w:eastAsia="Calibri" w:hAnsi="Aptos"/>
          <w:b/>
          <w:bCs/>
        </w:rPr>
      </w:pPr>
      <w:r w:rsidRPr="00CF7AE1">
        <w:rPr>
          <w:rFonts w:ascii="Aptos" w:eastAsia="Calibri" w:hAnsi="Aptos"/>
          <w:b/>
          <w:bCs/>
        </w:rPr>
        <w:t>III. SREDSTVA ZA PROVOĐENJE ODLUKE</w:t>
      </w:r>
    </w:p>
    <w:p w14:paraId="4753D71D" w14:textId="77777777" w:rsidR="00CF7AE1" w:rsidRPr="00CF7AE1" w:rsidRDefault="00CF7AE1" w:rsidP="00CF7AE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ptos" w:eastAsia="Times New Roman" w:hAnsi="Aptos"/>
        </w:rPr>
      </w:pPr>
      <w:r w:rsidRPr="00CF7AE1">
        <w:rPr>
          <w:rFonts w:ascii="Aptos" w:hAnsi="Aptos"/>
        </w:rPr>
        <w:t>U općinskom  proračunu nije potrebno osigurati dodatna sredstva za provođenje predložene odluke.</w:t>
      </w:r>
    </w:p>
    <w:p w14:paraId="7670523E" w14:textId="77777777" w:rsidR="00CF7AE1" w:rsidRPr="00CF7AE1" w:rsidRDefault="00CF7AE1" w:rsidP="00CF7AE1">
      <w:pPr>
        <w:shd w:val="clear" w:color="auto" w:fill="FFFFFF"/>
        <w:jc w:val="right"/>
        <w:rPr>
          <w:rFonts w:ascii="Aptos" w:hAnsi="Aptos"/>
          <w:b/>
          <w:bCs/>
        </w:rPr>
      </w:pPr>
      <w:r w:rsidRPr="00CF7AE1">
        <w:rPr>
          <w:rFonts w:ascii="Aptos" w:eastAsia="Times New Roman" w:hAnsi="Aptos"/>
          <w:b/>
          <w:bCs/>
        </w:rPr>
        <w:t>Jedinstveni upravni odjel Općine Lupoglav</w:t>
      </w:r>
    </w:p>
    <w:p w14:paraId="15F00BFB" w14:textId="77777777" w:rsidR="00CF7AE1" w:rsidRPr="00CF7AE1" w:rsidRDefault="00CF7AE1" w:rsidP="00CF7AE1">
      <w:pPr>
        <w:jc w:val="center"/>
        <w:rPr>
          <w:rFonts w:ascii="Aptos" w:hAnsi="Aptos"/>
        </w:rPr>
      </w:pPr>
    </w:p>
    <w:sectPr w:rsidR="00CF7AE1" w:rsidRPr="00CF7AE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D3D"/>
    <w:multiLevelType w:val="hybridMultilevel"/>
    <w:tmpl w:val="D5C80E7A"/>
    <w:lvl w:ilvl="0" w:tplc="2302724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55322"/>
    <w:multiLevelType w:val="hybridMultilevel"/>
    <w:tmpl w:val="F7CCE8D8"/>
    <w:lvl w:ilvl="0" w:tplc="7AA22202">
      <w:start w:val="2"/>
      <w:numFmt w:val="bullet"/>
      <w:lvlText w:val="–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6D0CED"/>
    <w:multiLevelType w:val="hybridMultilevel"/>
    <w:tmpl w:val="24CE583C"/>
    <w:lvl w:ilvl="0" w:tplc="F22ADC1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4FCA"/>
    <w:multiLevelType w:val="hybridMultilevel"/>
    <w:tmpl w:val="2646BE06"/>
    <w:lvl w:ilvl="0" w:tplc="62EC968C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11CB3"/>
    <w:multiLevelType w:val="hybridMultilevel"/>
    <w:tmpl w:val="E5B6F82A"/>
    <w:lvl w:ilvl="0" w:tplc="09520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656D8"/>
    <w:multiLevelType w:val="hybridMultilevel"/>
    <w:tmpl w:val="A9129A2C"/>
    <w:lvl w:ilvl="0" w:tplc="12664F0C">
      <w:start w:val="1"/>
      <w:numFmt w:val="bullet"/>
      <w:lvlText w:val="●"/>
      <w:lvlJc w:val="left"/>
      <w:pPr>
        <w:ind w:left="720" w:hanging="360"/>
      </w:pPr>
    </w:lvl>
    <w:lvl w:ilvl="1" w:tplc="E1DEB33C">
      <w:start w:val="1"/>
      <w:numFmt w:val="bullet"/>
      <w:lvlText w:val="○"/>
      <w:lvlJc w:val="left"/>
      <w:pPr>
        <w:ind w:left="1440" w:hanging="360"/>
      </w:pPr>
    </w:lvl>
    <w:lvl w:ilvl="2" w:tplc="B9AC8C0E">
      <w:start w:val="1"/>
      <w:numFmt w:val="bullet"/>
      <w:lvlText w:val="■"/>
      <w:lvlJc w:val="left"/>
      <w:pPr>
        <w:ind w:left="2160" w:hanging="360"/>
      </w:pPr>
    </w:lvl>
    <w:lvl w:ilvl="3" w:tplc="6C86BFB8">
      <w:start w:val="1"/>
      <w:numFmt w:val="bullet"/>
      <w:lvlText w:val="●"/>
      <w:lvlJc w:val="left"/>
      <w:pPr>
        <w:ind w:left="2880" w:hanging="360"/>
      </w:pPr>
    </w:lvl>
    <w:lvl w:ilvl="4" w:tplc="A5647FA2">
      <w:start w:val="1"/>
      <w:numFmt w:val="bullet"/>
      <w:lvlText w:val="○"/>
      <w:lvlJc w:val="left"/>
      <w:pPr>
        <w:ind w:left="3600" w:hanging="360"/>
      </w:pPr>
    </w:lvl>
    <w:lvl w:ilvl="5" w:tplc="0E88FE54">
      <w:start w:val="1"/>
      <w:numFmt w:val="bullet"/>
      <w:lvlText w:val="■"/>
      <w:lvlJc w:val="left"/>
      <w:pPr>
        <w:ind w:left="4320" w:hanging="360"/>
      </w:pPr>
    </w:lvl>
    <w:lvl w:ilvl="6" w:tplc="76E23066">
      <w:start w:val="1"/>
      <w:numFmt w:val="bullet"/>
      <w:lvlText w:val="●"/>
      <w:lvlJc w:val="left"/>
      <w:pPr>
        <w:ind w:left="5040" w:hanging="360"/>
      </w:pPr>
    </w:lvl>
    <w:lvl w:ilvl="7" w:tplc="2BC488BE">
      <w:start w:val="1"/>
      <w:numFmt w:val="bullet"/>
      <w:lvlText w:val="●"/>
      <w:lvlJc w:val="left"/>
      <w:pPr>
        <w:ind w:left="5760" w:hanging="360"/>
      </w:pPr>
    </w:lvl>
    <w:lvl w:ilvl="8" w:tplc="429A5D2A">
      <w:start w:val="1"/>
      <w:numFmt w:val="bullet"/>
      <w:lvlText w:val="●"/>
      <w:lvlJc w:val="left"/>
      <w:pPr>
        <w:ind w:left="6480" w:hanging="360"/>
      </w:pPr>
    </w:lvl>
  </w:abstractNum>
  <w:num w:numId="1" w16cid:durableId="480577963">
    <w:abstractNumId w:val="5"/>
    <w:lvlOverride w:ilvl="0">
      <w:startOverride w:val="1"/>
    </w:lvlOverride>
  </w:num>
  <w:num w:numId="2" w16cid:durableId="1546987830">
    <w:abstractNumId w:val="1"/>
  </w:num>
  <w:num w:numId="3" w16cid:durableId="1423145334">
    <w:abstractNumId w:val="2"/>
  </w:num>
  <w:num w:numId="4" w16cid:durableId="1174224831">
    <w:abstractNumId w:val="3"/>
  </w:num>
  <w:num w:numId="5" w16cid:durableId="1418552650">
    <w:abstractNumId w:val="0"/>
  </w:num>
  <w:num w:numId="6" w16cid:durableId="2126002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B0"/>
    <w:rsid w:val="000B6CA7"/>
    <w:rsid w:val="00103407"/>
    <w:rsid w:val="00282E3A"/>
    <w:rsid w:val="002D2046"/>
    <w:rsid w:val="003341F5"/>
    <w:rsid w:val="003551B1"/>
    <w:rsid w:val="00372CF6"/>
    <w:rsid w:val="004237E2"/>
    <w:rsid w:val="004934B0"/>
    <w:rsid w:val="00555B8F"/>
    <w:rsid w:val="00585EF4"/>
    <w:rsid w:val="006302DE"/>
    <w:rsid w:val="00683BB6"/>
    <w:rsid w:val="00693A87"/>
    <w:rsid w:val="006E0661"/>
    <w:rsid w:val="006E596E"/>
    <w:rsid w:val="006E6873"/>
    <w:rsid w:val="00700236"/>
    <w:rsid w:val="007775EA"/>
    <w:rsid w:val="00783DF9"/>
    <w:rsid w:val="007F03A0"/>
    <w:rsid w:val="008235CE"/>
    <w:rsid w:val="008E2FC9"/>
    <w:rsid w:val="00986802"/>
    <w:rsid w:val="00992B58"/>
    <w:rsid w:val="009F36BB"/>
    <w:rsid w:val="00A52BAB"/>
    <w:rsid w:val="00A87B76"/>
    <w:rsid w:val="00A92432"/>
    <w:rsid w:val="00B00CF8"/>
    <w:rsid w:val="00B8242B"/>
    <w:rsid w:val="00BA636E"/>
    <w:rsid w:val="00BA78B7"/>
    <w:rsid w:val="00CF4081"/>
    <w:rsid w:val="00CF7AE1"/>
    <w:rsid w:val="00DB63BA"/>
    <w:rsid w:val="00DD1E6C"/>
    <w:rsid w:val="00DE5DEC"/>
    <w:rsid w:val="00E867E4"/>
    <w:rsid w:val="00E960D9"/>
    <w:rsid w:val="00EC273A"/>
    <w:rsid w:val="00EC5AA1"/>
    <w:rsid w:val="00EF45FD"/>
    <w:rsid w:val="00F1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D7FB"/>
  <w15:docId w15:val="{11E90020-1CE8-4175-8E84-4437DDEF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5D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5DE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E5DEC"/>
  </w:style>
  <w:style w:type="character" w:styleId="Istaknuto">
    <w:name w:val="Emphasis"/>
    <w:uiPriority w:val="20"/>
    <w:qFormat/>
    <w:rsid w:val="00CF7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5_05_80_1069.html" TargetMode="External"/><Relationship Id="rId5" Type="http://schemas.openxmlformats.org/officeDocument/2006/relationships/hyperlink" Target="https://narodne-novine.nn.hr/clanci/sluzbeni/2025_05_78_10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4980</Words>
  <Characters>28392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grobljima</vt:lpstr>
    </vt:vector>
  </TitlesOfParts>
  <Company/>
  <LinksUpToDate>false</LinksUpToDate>
  <CharactersWithSpaces>33306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grobljima</dc:title>
  <dc:creator>Općina Lupoglav</dc:creator>
  <cp:lastModifiedBy>Anton Finderle</cp:lastModifiedBy>
  <cp:revision>4</cp:revision>
  <cp:lastPrinted>2026-05-11T12:22:00Z</cp:lastPrinted>
  <dcterms:created xsi:type="dcterms:W3CDTF">2026-05-11T20:42:00Z</dcterms:created>
  <dcterms:modified xsi:type="dcterms:W3CDTF">2026-05-11T20:53:00Z</dcterms:modified>
</cp:coreProperties>
</file>